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1A" w:rsidRPr="000472DA" w:rsidRDefault="0018371A" w:rsidP="00F46377">
      <w:pPr>
        <w:jc w:val="center"/>
        <w:rPr>
          <w:rFonts w:ascii="Times New Roman" w:eastAsia="仿宋_GB2312" w:hAnsi="Times New Roman"/>
          <w:b/>
          <w:bCs/>
          <w:caps/>
          <w:sz w:val="36"/>
          <w:szCs w:val="36"/>
        </w:rPr>
      </w:pPr>
      <w:r w:rsidRPr="000472DA">
        <w:rPr>
          <w:rFonts w:ascii="Times New Roman" w:eastAsia="仿宋_GB2312" w:hAnsi="Times New Roman" w:hint="eastAsia"/>
          <w:b/>
          <w:bCs/>
          <w:caps/>
          <w:sz w:val="36"/>
          <w:szCs w:val="36"/>
        </w:rPr>
        <w:t>第一部分：工程教育专业认证培训知识</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什么是</w:t>
      </w:r>
      <w:r w:rsidR="005C0F43" w:rsidRPr="000472DA">
        <w:rPr>
          <w:rFonts w:ascii="Times New Roman" w:eastAsia="仿宋_GB2312" w:hAnsi="Times New Roman" w:hint="eastAsia"/>
          <w:b/>
          <w:bCs/>
          <w:sz w:val="24"/>
          <w:szCs w:val="24"/>
        </w:rPr>
        <w:t>工程教育</w:t>
      </w:r>
      <w:r w:rsidRPr="000472DA">
        <w:rPr>
          <w:rFonts w:ascii="Times New Roman" w:eastAsia="仿宋_GB2312" w:hAnsi="Times New Roman" w:hint="eastAsia"/>
          <w:b/>
          <w:bCs/>
          <w:sz w:val="24"/>
          <w:szCs w:val="24"/>
        </w:rPr>
        <w:t>专业认证？</w:t>
      </w:r>
      <w:r w:rsidR="00676DFB" w:rsidRPr="000472DA">
        <w:rPr>
          <w:rFonts w:ascii="Times New Roman" w:eastAsia="仿宋_GB2312" w:hAnsi="Times New Roman" w:hint="eastAsia"/>
          <w:b/>
          <w:bCs/>
          <w:sz w:val="24"/>
          <w:szCs w:val="24"/>
        </w:rPr>
        <w:t>（</w:t>
      </w:r>
      <w:r w:rsidR="00676DFB" w:rsidRPr="000472DA">
        <w:rPr>
          <w:rFonts w:ascii="Times New Roman" w:eastAsia="仿宋_GB2312" w:hAnsi="Times New Roman" w:hint="eastAsia"/>
          <w:b/>
          <w:bCs/>
          <w:sz w:val="24"/>
          <w:szCs w:val="24"/>
        </w:rPr>
        <w:t>*</w:t>
      </w:r>
      <w:r w:rsidR="00676DFB" w:rsidRPr="000472DA">
        <w:rPr>
          <w:rFonts w:ascii="Times New Roman" w:eastAsia="仿宋_GB2312" w:hAnsi="Times New Roman" w:hint="eastAsia"/>
          <w:b/>
          <w:bCs/>
          <w:sz w:val="24"/>
          <w:szCs w:val="24"/>
        </w:rPr>
        <w:t>）</w:t>
      </w:r>
    </w:p>
    <w:p w:rsidR="005C0F43" w:rsidRPr="000472DA" w:rsidRDefault="00484C13" w:rsidP="00F52908">
      <w:pPr>
        <w:spacing w:beforeLines="20" w:before="62" w:line="460" w:lineRule="exact"/>
        <w:ind w:firstLineChars="198" w:firstLine="475"/>
        <w:contextualSpacing/>
        <w:rPr>
          <w:rFonts w:ascii="仿宋_GB2312" w:eastAsia="仿宋_GB2312" w:hAnsi="Times New Roman"/>
          <w:bCs/>
          <w:sz w:val="24"/>
          <w:szCs w:val="24"/>
        </w:rPr>
      </w:pPr>
      <w:r w:rsidRPr="000472DA">
        <w:rPr>
          <w:rFonts w:ascii="仿宋_GB2312" w:eastAsia="仿宋_GB2312" w:hAnsi="Arial" w:cs="Arial" w:hint="eastAsia"/>
          <w:sz w:val="24"/>
          <w:szCs w:val="24"/>
          <w:shd w:val="clear" w:color="auto" w:fill="FFFFFF"/>
        </w:rPr>
        <w:t>工程教育专业认证是指专业</w:t>
      </w:r>
      <w:r w:rsidRPr="000472DA">
        <w:rPr>
          <w:rFonts w:ascii="仿宋_GB2312" w:eastAsia="仿宋_GB2312" w:hAnsi="Arial" w:cs="Arial"/>
          <w:sz w:val="24"/>
          <w:szCs w:val="24"/>
          <w:shd w:val="clear" w:color="auto" w:fill="FFFFFF"/>
        </w:rPr>
        <w:t>认证机构</w:t>
      </w:r>
      <w:r w:rsidRPr="000472DA">
        <w:rPr>
          <w:rFonts w:ascii="仿宋_GB2312" w:eastAsia="仿宋_GB2312" w:hAnsi="Arial" w:cs="Arial" w:hint="eastAsia"/>
          <w:sz w:val="24"/>
          <w:szCs w:val="24"/>
          <w:shd w:val="clear" w:color="auto" w:fill="FFFFFF"/>
        </w:rPr>
        <w:t>针对高等教育机构开设的工程类专业教育实施的专门性认证，由专门职业或行业协会（联合会）、专业学会会同该领域的教育专家和相关行业企业专家一起进行，旨在为相关工程技术人才进入工业界从业提供预备教育质量保证。</w:t>
      </w:r>
    </w:p>
    <w:p w:rsidR="00484C13" w:rsidRPr="000472DA" w:rsidRDefault="00484C13" w:rsidP="00F52908">
      <w:pPr>
        <w:spacing w:beforeLines="20" w:before="62" w:line="460" w:lineRule="exact"/>
        <w:ind w:firstLineChars="198" w:firstLine="475"/>
        <w:contextualSpacing/>
        <w:rPr>
          <w:rFonts w:ascii="仿宋_GB2312" w:eastAsia="仿宋_GB2312" w:hAnsi="Arial" w:cs="Arial"/>
          <w:sz w:val="24"/>
          <w:szCs w:val="24"/>
          <w:shd w:val="clear" w:color="auto" w:fill="FFFFFF"/>
        </w:rPr>
      </w:pPr>
      <w:r w:rsidRPr="000472DA">
        <w:rPr>
          <w:rFonts w:ascii="仿宋_GB2312" w:eastAsia="仿宋_GB2312" w:hAnsi="Arial" w:cs="Arial" w:hint="eastAsia"/>
          <w:sz w:val="24"/>
          <w:szCs w:val="24"/>
          <w:shd w:val="clear" w:color="auto" w:fill="FFFFFF"/>
        </w:rPr>
        <w:t>工程教育专业认证是国际通行的工程教育质量保障制度，也是实现工程教育国际互认和工程师资格国际互认的重要基础。</w:t>
      </w:r>
    </w:p>
    <w:p w:rsidR="00484C13" w:rsidRPr="000472DA" w:rsidRDefault="00484C13" w:rsidP="00F52908">
      <w:pPr>
        <w:spacing w:beforeLines="20" w:before="62" w:line="460" w:lineRule="exact"/>
        <w:ind w:firstLineChars="198" w:firstLine="475"/>
        <w:contextualSpacing/>
        <w:rPr>
          <w:rFonts w:ascii="仿宋_GB2312" w:eastAsia="仿宋_GB2312" w:hAnsi="Times New Roman"/>
          <w:sz w:val="24"/>
          <w:szCs w:val="24"/>
        </w:rPr>
      </w:pPr>
      <w:r w:rsidRPr="000472DA">
        <w:rPr>
          <w:rFonts w:ascii="仿宋_GB2312" w:eastAsia="仿宋_GB2312" w:hAnsi="Arial" w:cs="Arial" w:hint="eastAsia"/>
          <w:sz w:val="24"/>
          <w:szCs w:val="24"/>
          <w:shd w:val="clear" w:color="auto" w:fill="FFFFFF"/>
        </w:rPr>
        <w:t>工程教育专业认证的核心就是要确认工科专业毕业生达到行业认可的既定质量标准要求，是一种以培养目标和毕业出口要求为导向的合格性评价。</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为什么要进行</w:t>
      </w:r>
      <w:r w:rsidR="00461BB2" w:rsidRPr="000472DA">
        <w:rPr>
          <w:rFonts w:ascii="Times New Roman" w:eastAsia="仿宋_GB2312" w:hAnsi="Times New Roman" w:hint="eastAsia"/>
          <w:b/>
          <w:bCs/>
          <w:sz w:val="24"/>
          <w:szCs w:val="24"/>
        </w:rPr>
        <w:t>工程</w:t>
      </w:r>
      <w:r w:rsidRPr="000472DA">
        <w:rPr>
          <w:rFonts w:ascii="Times New Roman" w:eastAsia="仿宋_GB2312" w:hAnsi="Times New Roman" w:hint="eastAsia"/>
          <w:b/>
          <w:bCs/>
          <w:sz w:val="24"/>
          <w:szCs w:val="24"/>
        </w:rPr>
        <w:t>教育</w:t>
      </w:r>
      <w:r w:rsidR="00461BB2" w:rsidRPr="000472DA">
        <w:rPr>
          <w:rFonts w:ascii="Times New Roman" w:eastAsia="仿宋_GB2312" w:hAnsi="Times New Roman" w:hint="eastAsia"/>
          <w:b/>
          <w:bCs/>
          <w:sz w:val="24"/>
          <w:szCs w:val="24"/>
        </w:rPr>
        <w:t>专业</w:t>
      </w:r>
      <w:r w:rsidRPr="000472DA">
        <w:rPr>
          <w:rFonts w:ascii="Times New Roman" w:eastAsia="仿宋_GB2312" w:hAnsi="Times New Roman" w:hint="eastAsia"/>
          <w:b/>
          <w:bCs/>
          <w:sz w:val="24"/>
          <w:szCs w:val="24"/>
        </w:rPr>
        <w:t>认证？</w:t>
      </w:r>
      <w:r w:rsidR="0089199E" w:rsidRPr="000472DA">
        <w:rPr>
          <w:rFonts w:ascii="Times New Roman" w:eastAsia="仿宋_GB2312" w:hAnsi="Times New Roman"/>
          <w:b/>
          <w:bCs/>
          <w:sz w:val="24"/>
          <w:szCs w:val="24"/>
        </w:rPr>
        <w:t xml:space="preserve"> </w:t>
      </w:r>
    </w:p>
    <w:p w:rsidR="0018371A" w:rsidRPr="000472DA" w:rsidRDefault="0018371A" w:rsidP="00F52908">
      <w:pPr>
        <w:pStyle w:val="a3"/>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从三个层面理解</w:t>
      </w:r>
      <w:r w:rsidR="00461BB2" w:rsidRPr="000472DA">
        <w:rPr>
          <w:rFonts w:ascii="Times New Roman" w:eastAsia="仿宋_GB2312" w:hAnsi="Times New Roman" w:hint="eastAsia"/>
          <w:bCs/>
          <w:sz w:val="24"/>
          <w:szCs w:val="24"/>
        </w:rPr>
        <w:t>工程教育</w:t>
      </w:r>
      <w:r w:rsidRPr="000472DA">
        <w:rPr>
          <w:rFonts w:ascii="Times New Roman" w:eastAsia="仿宋_GB2312" w:hAnsi="Times New Roman" w:hint="eastAsia"/>
          <w:bCs/>
          <w:sz w:val="24"/>
          <w:szCs w:val="24"/>
        </w:rPr>
        <w:t>专业教育认证的必要性：</w:t>
      </w:r>
    </w:p>
    <w:p w:rsidR="0018371A" w:rsidRPr="000472DA" w:rsidRDefault="0018371A" w:rsidP="00F52908">
      <w:pPr>
        <w:pStyle w:val="a3"/>
        <w:spacing w:beforeLines="20" w:before="62" w:line="460" w:lineRule="exact"/>
        <w:ind w:firstLineChars="148" w:firstLine="35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公众</w:t>
      </w:r>
      <w:r w:rsidRPr="000472DA">
        <w:rPr>
          <w:rFonts w:ascii="Times New Roman" w:eastAsia="仿宋_GB2312" w:hAnsi="Times New Roman" w:hint="eastAsia"/>
          <w:bCs/>
          <w:sz w:val="24"/>
          <w:szCs w:val="24"/>
        </w:rPr>
        <w:t>：只有经过可靠的认证机构所认证的学校（专业）才是被承认的学校（专业）；（</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学校和专业</w:t>
      </w:r>
      <w:r w:rsidRPr="000472DA">
        <w:rPr>
          <w:rFonts w:ascii="Times New Roman" w:eastAsia="仿宋_GB2312" w:hAnsi="Times New Roman" w:hint="eastAsia"/>
          <w:bCs/>
          <w:sz w:val="24"/>
          <w:szCs w:val="24"/>
        </w:rPr>
        <w:t>：关系到学校的生存条件（有利于吸引学生，吸引投资）；（</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学生：</w:t>
      </w:r>
      <w:r w:rsidRPr="000472DA">
        <w:rPr>
          <w:rFonts w:ascii="Times New Roman" w:eastAsia="仿宋_GB2312" w:hAnsi="Times New Roman" w:hint="eastAsia"/>
          <w:bCs/>
          <w:sz w:val="24"/>
          <w:szCs w:val="24"/>
        </w:rPr>
        <w:t>学位被认可，毕业生被接受。在获取资助、奖学金、学分被其他高校认可、学位被其他</w:t>
      </w:r>
      <w:r w:rsidR="00461BB2" w:rsidRPr="000472DA">
        <w:rPr>
          <w:rFonts w:ascii="Times New Roman" w:eastAsia="仿宋_GB2312" w:hAnsi="Times New Roman" w:hint="eastAsia"/>
          <w:bCs/>
          <w:sz w:val="24"/>
          <w:szCs w:val="24"/>
        </w:rPr>
        <w:t>签约成员国</w:t>
      </w:r>
      <w:r w:rsidRPr="000472DA">
        <w:rPr>
          <w:rFonts w:ascii="Times New Roman" w:eastAsia="仿宋_GB2312" w:hAnsi="Times New Roman" w:hint="eastAsia"/>
          <w:bCs/>
          <w:sz w:val="24"/>
          <w:szCs w:val="24"/>
        </w:rPr>
        <w:t>接受。受工业界认可。</w:t>
      </w:r>
    </w:p>
    <w:p w:rsidR="0018371A" w:rsidRPr="000472DA" w:rsidRDefault="00FE2B02"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我国</w:t>
      </w:r>
      <w:r w:rsidR="00461BB2" w:rsidRPr="000472DA">
        <w:rPr>
          <w:rFonts w:ascii="Times New Roman" w:eastAsia="仿宋_GB2312" w:hAnsi="Times New Roman" w:hint="eastAsia"/>
          <w:b/>
          <w:bCs/>
          <w:sz w:val="24"/>
          <w:szCs w:val="24"/>
        </w:rPr>
        <w:t>工程教育</w:t>
      </w:r>
      <w:r w:rsidR="0018371A" w:rsidRPr="000472DA">
        <w:rPr>
          <w:rFonts w:ascii="Times New Roman" w:eastAsia="仿宋_GB2312" w:hAnsi="Times New Roman" w:hint="eastAsia"/>
          <w:b/>
          <w:bCs/>
          <w:sz w:val="24"/>
          <w:szCs w:val="24"/>
        </w:rPr>
        <w:t>专业认证的</w:t>
      </w:r>
      <w:r w:rsidRPr="000472DA">
        <w:rPr>
          <w:rFonts w:ascii="Times New Roman" w:eastAsia="仿宋_GB2312" w:hAnsi="Times New Roman" w:hint="eastAsia"/>
          <w:b/>
          <w:bCs/>
          <w:sz w:val="24"/>
          <w:szCs w:val="24"/>
        </w:rPr>
        <w:t>基本理念</w:t>
      </w:r>
      <w:r w:rsidR="0018371A" w:rsidRPr="000472DA">
        <w:rPr>
          <w:rFonts w:ascii="Times New Roman" w:eastAsia="仿宋_GB2312" w:hAnsi="Times New Roman" w:hint="eastAsia"/>
          <w:b/>
          <w:bCs/>
          <w:sz w:val="24"/>
          <w:szCs w:val="24"/>
        </w:rPr>
        <w:t>是什么？</w:t>
      </w:r>
    </w:p>
    <w:p w:rsidR="00FE2B02" w:rsidRPr="000472DA" w:rsidRDefault="00FE2B02" w:rsidP="00F52908">
      <w:pPr>
        <w:pStyle w:val="a3"/>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在我国，开展工程教育专业认证遵循以下基本理念：</w:t>
      </w:r>
    </w:p>
    <w:p w:rsidR="00D4568A" w:rsidRPr="000472DA" w:rsidRDefault="0018371A" w:rsidP="00F52908">
      <w:pPr>
        <w:pStyle w:val="a3"/>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00D4568A" w:rsidRPr="000472DA">
        <w:rPr>
          <w:rFonts w:ascii="Times New Roman" w:eastAsia="仿宋_GB2312" w:hAnsi="Times New Roman" w:hint="eastAsia"/>
          <w:bCs/>
          <w:sz w:val="24"/>
          <w:szCs w:val="24"/>
        </w:rPr>
        <w:t>强调以学生为本，面向全体学生。将学生作为首要服务对象，学生和用人单位对学校或专业所提供服务的满意度是能否通过认证的重要指标</w:t>
      </w:r>
      <w:r w:rsidRPr="000472DA">
        <w:rPr>
          <w:rFonts w:ascii="Times New Roman" w:eastAsia="仿宋_GB2312" w:hAnsi="Times New Roman" w:hint="eastAsia"/>
          <w:bCs/>
          <w:sz w:val="24"/>
          <w:szCs w:val="24"/>
        </w:rPr>
        <w:t>；</w:t>
      </w:r>
    </w:p>
    <w:p w:rsidR="00D4568A" w:rsidRPr="000472DA" w:rsidRDefault="0018371A" w:rsidP="00F52908">
      <w:pPr>
        <w:pStyle w:val="a3"/>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00D4568A" w:rsidRPr="000472DA">
        <w:rPr>
          <w:rFonts w:ascii="Times New Roman" w:eastAsia="仿宋_GB2312" w:hAnsi="Times New Roman" w:hint="eastAsia"/>
          <w:bCs/>
          <w:sz w:val="24"/>
          <w:szCs w:val="24"/>
        </w:rPr>
        <w:t>强调以学生为中心，以学生学习产出为导向（</w:t>
      </w:r>
      <w:r w:rsidR="00D4568A" w:rsidRPr="000472DA">
        <w:rPr>
          <w:rFonts w:ascii="Times New Roman" w:eastAsia="仿宋_GB2312" w:hAnsi="Times New Roman" w:hint="eastAsia"/>
          <w:bCs/>
          <w:sz w:val="24"/>
          <w:szCs w:val="24"/>
        </w:rPr>
        <w:t>Outcome-based</w:t>
      </w:r>
      <w:r w:rsidR="00D4568A" w:rsidRPr="000472DA">
        <w:rPr>
          <w:rFonts w:ascii="Times New Roman" w:eastAsia="仿宋_GB2312" w:hAnsi="Times New Roman" w:hint="eastAsia"/>
          <w:bCs/>
          <w:sz w:val="24"/>
          <w:szCs w:val="24"/>
        </w:rPr>
        <w:t>）。对照毕业生核心能力、素质要求，评价专业教育的有效性</w:t>
      </w:r>
      <w:r w:rsidRPr="000472DA">
        <w:rPr>
          <w:rFonts w:ascii="Times New Roman" w:eastAsia="仿宋_GB2312" w:hAnsi="Times New Roman" w:hint="eastAsia"/>
          <w:bCs/>
          <w:sz w:val="24"/>
          <w:szCs w:val="24"/>
        </w:rPr>
        <w:t>；</w:t>
      </w:r>
    </w:p>
    <w:p w:rsidR="0018371A" w:rsidRPr="000472DA" w:rsidRDefault="0018371A" w:rsidP="00F52908">
      <w:pPr>
        <w:pStyle w:val="a3"/>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00D4568A" w:rsidRPr="000472DA">
        <w:rPr>
          <w:rFonts w:ascii="Times New Roman" w:eastAsia="仿宋_GB2312" w:hAnsi="Times New Roman" w:hint="eastAsia"/>
          <w:bCs/>
          <w:sz w:val="24"/>
          <w:szCs w:val="24"/>
        </w:rPr>
        <w:t>强调合格评价与质量持续改进。专业认证强调工程教育的基本质量要求，是一种合格评价。专业认证还要求专业建立持续有效的质量改进机制。</w:t>
      </w:r>
    </w:p>
    <w:p w:rsidR="0018371A" w:rsidRPr="000472DA" w:rsidRDefault="00461BB2"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我国</w:t>
      </w:r>
      <w:r w:rsidR="0018371A" w:rsidRPr="000472DA">
        <w:rPr>
          <w:rFonts w:ascii="Times New Roman" w:eastAsia="仿宋_GB2312" w:hAnsi="Times New Roman" w:hint="eastAsia"/>
          <w:b/>
          <w:bCs/>
          <w:sz w:val="24"/>
          <w:szCs w:val="24"/>
        </w:rPr>
        <w:t>工程教育</w:t>
      </w:r>
      <w:r w:rsidRPr="000472DA">
        <w:rPr>
          <w:rFonts w:ascii="Times New Roman" w:eastAsia="仿宋_GB2312" w:hAnsi="Times New Roman" w:hint="eastAsia"/>
          <w:b/>
          <w:bCs/>
          <w:sz w:val="24"/>
          <w:szCs w:val="24"/>
        </w:rPr>
        <w:t>专业</w:t>
      </w:r>
      <w:r w:rsidR="0018371A" w:rsidRPr="000472DA">
        <w:rPr>
          <w:rFonts w:ascii="Times New Roman" w:eastAsia="仿宋_GB2312" w:hAnsi="Times New Roman" w:hint="eastAsia"/>
          <w:b/>
          <w:bCs/>
          <w:sz w:val="24"/>
          <w:szCs w:val="24"/>
        </w:rPr>
        <w:t>认证有哪些</w:t>
      </w:r>
      <w:r w:rsidRPr="000472DA">
        <w:rPr>
          <w:rFonts w:ascii="Times New Roman" w:eastAsia="仿宋_GB2312" w:hAnsi="Times New Roman" w:hint="eastAsia"/>
          <w:b/>
          <w:bCs/>
          <w:sz w:val="24"/>
          <w:szCs w:val="24"/>
        </w:rPr>
        <w:t>基本特点</w:t>
      </w:r>
      <w:r w:rsidR="0018371A" w:rsidRPr="000472DA">
        <w:rPr>
          <w:rFonts w:ascii="Times New Roman" w:eastAsia="仿宋_GB2312" w:hAnsi="Times New Roman" w:hint="eastAsia"/>
          <w:b/>
          <w:bCs/>
          <w:sz w:val="24"/>
          <w:szCs w:val="24"/>
        </w:rPr>
        <w:t>？</w:t>
      </w:r>
    </w:p>
    <w:p w:rsidR="00FE2B02" w:rsidRPr="000472DA" w:rsidRDefault="0018371A" w:rsidP="00363EC2">
      <w:pPr>
        <w:widowControl/>
        <w:spacing w:before="20" w:line="460" w:lineRule="exact"/>
        <w:contextualSpacing/>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00FE2B02" w:rsidRPr="000472DA">
        <w:rPr>
          <w:rFonts w:ascii="Times New Roman" w:eastAsia="仿宋_GB2312" w:hAnsi="Times New Roman" w:hint="eastAsia"/>
          <w:bCs/>
          <w:sz w:val="24"/>
          <w:szCs w:val="24"/>
        </w:rPr>
        <w:t>由被认证专业所在学校自愿申请参与认证</w:t>
      </w:r>
      <w:r w:rsidRPr="000472DA">
        <w:rPr>
          <w:rFonts w:ascii="Times New Roman" w:eastAsia="仿宋_GB2312" w:hAnsi="Times New Roman" w:hint="eastAsia"/>
          <w:bCs/>
          <w:sz w:val="24"/>
          <w:szCs w:val="24"/>
        </w:rPr>
        <w:t>；</w:t>
      </w:r>
    </w:p>
    <w:p w:rsidR="00FE2B02" w:rsidRPr="000472DA" w:rsidRDefault="0018371A" w:rsidP="00363EC2">
      <w:pPr>
        <w:widowControl/>
        <w:spacing w:before="20" w:line="460" w:lineRule="exact"/>
        <w:contextualSpacing/>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）由</w:t>
      </w:r>
      <w:r w:rsidR="00FE2B02" w:rsidRPr="000472DA">
        <w:rPr>
          <w:rFonts w:ascii="Times New Roman" w:eastAsia="仿宋_GB2312" w:hAnsi="Times New Roman" w:hint="eastAsia"/>
          <w:bCs/>
          <w:sz w:val="24"/>
          <w:szCs w:val="24"/>
        </w:rPr>
        <w:t>第三方非盈利，从事认证机构的组织实施</w:t>
      </w:r>
      <w:r w:rsidRPr="000472DA">
        <w:rPr>
          <w:rFonts w:ascii="Times New Roman" w:eastAsia="仿宋_GB2312" w:hAnsi="Times New Roman" w:hint="eastAsia"/>
          <w:bCs/>
          <w:sz w:val="24"/>
          <w:szCs w:val="24"/>
        </w:rPr>
        <w:t>；</w:t>
      </w:r>
    </w:p>
    <w:p w:rsidR="00FE2B02" w:rsidRPr="000472DA" w:rsidRDefault="0018371A" w:rsidP="00363EC2">
      <w:pPr>
        <w:widowControl/>
        <w:spacing w:before="20" w:line="460" w:lineRule="exact"/>
        <w:contextualSpacing/>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00FE2B02" w:rsidRPr="000472DA">
        <w:rPr>
          <w:rFonts w:ascii="Times New Roman" w:eastAsia="仿宋_GB2312" w:hAnsi="Times New Roman" w:hint="eastAsia"/>
          <w:bCs/>
          <w:sz w:val="24"/>
          <w:szCs w:val="24"/>
        </w:rPr>
        <w:t>针对工程教育专业进行的合格性评估、认证</w:t>
      </w:r>
      <w:r w:rsidRPr="000472DA">
        <w:rPr>
          <w:rFonts w:ascii="Times New Roman" w:eastAsia="仿宋_GB2312" w:hAnsi="Times New Roman" w:hint="eastAsia"/>
          <w:bCs/>
          <w:sz w:val="24"/>
          <w:szCs w:val="24"/>
        </w:rPr>
        <w:t>；</w:t>
      </w:r>
    </w:p>
    <w:p w:rsidR="00FE2B02" w:rsidRPr="000472DA" w:rsidRDefault="0018371A" w:rsidP="00363EC2">
      <w:pPr>
        <w:widowControl/>
        <w:spacing w:before="20" w:line="460" w:lineRule="exact"/>
        <w:contextualSpacing/>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w:t>
      </w:r>
      <w:r w:rsidR="00FE2B02" w:rsidRPr="000472DA">
        <w:rPr>
          <w:rFonts w:ascii="Times New Roman" w:eastAsia="仿宋_GB2312" w:hAnsi="Times New Roman" w:hint="eastAsia"/>
          <w:bCs/>
          <w:sz w:val="24"/>
          <w:szCs w:val="24"/>
        </w:rPr>
        <w:t>以质量保证和质量提升为基本指导思想和出发点</w:t>
      </w:r>
      <w:r w:rsidRPr="000472DA">
        <w:rPr>
          <w:rFonts w:ascii="Times New Roman" w:eastAsia="仿宋_GB2312" w:hAnsi="Times New Roman" w:hint="eastAsia"/>
          <w:bCs/>
          <w:sz w:val="24"/>
          <w:szCs w:val="24"/>
        </w:rPr>
        <w:t>；</w:t>
      </w:r>
    </w:p>
    <w:p w:rsidR="0018371A" w:rsidRPr="000472DA" w:rsidRDefault="0018371A" w:rsidP="00363EC2">
      <w:pPr>
        <w:widowControl/>
        <w:spacing w:before="20" w:line="460" w:lineRule="exact"/>
        <w:contextualSpacing/>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）以学生为本，重视对</w:t>
      </w:r>
      <w:r w:rsidR="00FE2B02" w:rsidRPr="000472DA">
        <w:rPr>
          <w:rFonts w:ascii="Times New Roman" w:eastAsia="仿宋_GB2312" w:hAnsi="Times New Roman" w:hint="eastAsia"/>
          <w:bCs/>
          <w:sz w:val="24"/>
          <w:szCs w:val="24"/>
        </w:rPr>
        <w:t>全体</w:t>
      </w:r>
      <w:r w:rsidRPr="000472DA">
        <w:rPr>
          <w:rFonts w:ascii="Times New Roman" w:eastAsia="仿宋_GB2312" w:hAnsi="Times New Roman" w:hint="eastAsia"/>
          <w:bCs/>
          <w:sz w:val="24"/>
          <w:szCs w:val="24"/>
        </w:rPr>
        <w:t>学生</w:t>
      </w:r>
      <w:r w:rsidR="00FE2B02" w:rsidRPr="000472DA">
        <w:rPr>
          <w:rFonts w:ascii="Times New Roman" w:eastAsia="仿宋_GB2312" w:hAnsi="Times New Roman" w:hint="eastAsia"/>
          <w:bCs/>
          <w:sz w:val="24"/>
          <w:szCs w:val="24"/>
        </w:rPr>
        <w:t>学习成效</w:t>
      </w:r>
      <w:r w:rsidRPr="000472DA">
        <w:rPr>
          <w:rFonts w:ascii="Times New Roman" w:eastAsia="仿宋_GB2312" w:hAnsi="Times New Roman" w:hint="eastAsia"/>
          <w:bCs/>
          <w:sz w:val="24"/>
          <w:szCs w:val="24"/>
        </w:rPr>
        <w:t>的评价。</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专业认证与学科评估的区别？</w:t>
      </w:r>
    </w:p>
    <w:p w:rsidR="0018371A" w:rsidRPr="000472DA" w:rsidRDefault="0018371A" w:rsidP="00F52908">
      <w:pPr>
        <w:spacing w:beforeLines="20" w:before="62" w:line="460" w:lineRule="exact"/>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lastRenderedPageBreak/>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）评估对象和目的不同，专业是本科生培养的基本单元，而学科点是指研究生培养的基本单元；（</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）评估结果不同。认证标准指向</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全体学生的学习结果</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，满足基本要求基础上的</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分类</w:t>
      </w:r>
      <w:r w:rsidRPr="000472DA">
        <w:rPr>
          <w:rFonts w:ascii="Times New Roman" w:eastAsia="仿宋_GB2312" w:hAnsi="Times New Roman"/>
          <w:bCs/>
          <w:sz w:val="24"/>
          <w:szCs w:val="24"/>
        </w:rPr>
        <w:t xml:space="preserve">” </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合格评估</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；学科评估基本上属于</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分层</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质量评估，属于一种</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水平评估</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或</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选优评估</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）专业认证与注册工程师制度相衔接，是与国际实质等效的认证体系。</w:t>
      </w:r>
    </w:p>
    <w:p w:rsidR="0018371A" w:rsidRPr="000472DA" w:rsidRDefault="0018371A" w:rsidP="00F52908">
      <w:pPr>
        <w:pStyle w:val="a3"/>
        <w:numPr>
          <w:ilvl w:val="0"/>
          <w:numId w:val="1"/>
        </w:numPr>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工程教育</w:t>
      </w:r>
      <w:r w:rsidR="007F6C2E" w:rsidRPr="000472DA">
        <w:rPr>
          <w:rFonts w:ascii="Times New Roman" w:eastAsia="仿宋_GB2312" w:hAnsi="Times New Roman" w:hint="eastAsia"/>
          <w:b/>
          <w:bCs/>
          <w:sz w:val="24"/>
          <w:szCs w:val="24"/>
        </w:rPr>
        <w:t>专业</w:t>
      </w:r>
      <w:r w:rsidRPr="000472DA">
        <w:rPr>
          <w:rFonts w:ascii="Times New Roman" w:eastAsia="仿宋_GB2312" w:hAnsi="Times New Roman" w:hint="eastAsia"/>
          <w:b/>
          <w:bCs/>
          <w:sz w:val="24"/>
          <w:szCs w:val="24"/>
        </w:rPr>
        <w:t>认证目标是什么？</w:t>
      </w:r>
    </w:p>
    <w:p w:rsidR="0018371A" w:rsidRPr="000472DA" w:rsidRDefault="0018371A" w:rsidP="00F52908">
      <w:pPr>
        <w:tabs>
          <w:tab w:val="left" w:pos="567"/>
        </w:tabs>
        <w:spacing w:beforeLines="20" w:before="62" w:line="460" w:lineRule="exact"/>
        <w:ind w:firstLineChars="99" w:firstLine="238"/>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）促进我国工程教育的改革，加强工程实践教育，进一步提高工程教育的质量；（</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）建立与注册工程师制度相衔接的工程教育专业认证体系；（</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）吸引工业界的广泛参与，进一步密切工程教育与工业界的联系，提高工程教育人才培养对工业产业的适应性；（</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）促进我国工程教育参与国际交流，实现国际互认。</w:t>
      </w:r>
    </w:p>
    <w:p w:rsidR="0018371A" w:rsidRPr="000472DA" w:rsidRDefault="0018371A" w:rsidP="00F52908">
      <w:pPr>
        <w:pStyle w:val="a3"/>
        <w:numPr>
          <w:ilvl w:val="0"/>
          <w:numId w:val="1"/>
        </w:numPr>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我国工程教育</w:t>
      </w:r>
      <w:r w:rsidR="007F6C2E" w:rsidRPr="000472DA">
        <w:rPr>
          <w:rFonts w:ascii="Times New Roman" w:eastAsia="仿宋_GB2312" w:hAnsi="Times New Roman" w:hint="eastAsia"/>
          <w:b/>
          <w:bCs/>
          <w:sz w:val="24"/>
          <w:szCs w:val="24"/>
        </w:rPr>
        <w:t>专业</w:t>
      </w:r>
      <w:r w:rsidRPr="000472DA">
        <w:rPr>
          <w:rFonts w:ascii="Times New Roman" w:eastAsia="仿宋_GB2312" w:hAnsi="Times New Roman" w:hint="eastAsia"/>
          <w:b/>
          <w:bCs/>
          <w:sz w:val="24"/>
          <w:szCs w:val="24"/>
        </w:rPr>
        <w:t>认证体系基本特点有哪些？</w:t>
      </w:r>
    </w:p>
    <w:p w:rsidR="0018371A" w:rsidRPr="000472DA" w:rsidRDefault="0018371A" w:rsidP="00F52908">
      <w:pPr>
        <w:spacing w:beforeLines="20" w:before="62" w:line="460" w:lineRule="exact"/>
        <w:ind w:firstLineChars="99" w:firstLine="238"/>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）标准、文件和程序符合</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国际实质等效</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原则；（</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）认证机构由非政府的公益性行业组织联合组成；（</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）专家由行业企业和教育界代表共同组成；（</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）严谨的认证程序和认证技术保证认证结论的合理性；（</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）坚持以能力为导向的认证理念，坚持教学过程与学习效果的考查并重的同时，更注重学习效果；（</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）认证标准强调国际实质等效性，强调尊重被认证专业的办学特色和特点。</w:t>
      </w:r>
    </w:p>
    <w:p w:rsidR="0018371A" w:rsidRPr="000472DA" w:rsidRDefault="0018371A" w:rsidP="009F74FB">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工程教育</w:t>
      </w:r>
      <w:r w:rsidR="007F6C2E" w:rsidRPr="000472DA">
        <w:rPr>
          <w:rFonts w:ascii="Times New Roman" w:eastAsia="仿宋_GB2312" w:hAnsi="Times New Roman" w:hint="eastAsia"/>
          <w:b/>
          <w:bCs/>
          <w:sz w:val="24"/>
          <w:szCs w:val="24"/>
        </w:rPr>
        <w:t>专业</w:t>
      </w:r>
      <w:r w:rsidRPr="000472DA">
        <w:rPr>
          <w:rFonts w:ascii="Times New Roman" w:eastAsia="仿宋_GB2312" w:hAnsi="Times New Roman" w:hint="eastAsia"/>
          <w:b/>
          <w:bCs/>
          <w:sz w:val="24"/>
          <w:szCs w:val="24"/>
        </w:rPr>
        <w:t>认证标准有哪些？</w:t>
      </w:r>
    </w:p>
    <w:p w:rsidR="0018371A" w:rsidRPr="000472DA" w:rsidRDefault="0018371A" w:rsidP="00F52908">
      <w:pPr>
        <w:spacing w:beforeLines="20" w:before="62" w:line="460" w:lineRule="exact"/>
        <w:ind w:firstLineChars="198" w:firstLine="47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由通用标准和专业补充标准构成。</w:t>
      </w:r>
    </w:p>
    <w:p w:rsidR="0018371A" w:rsidRPr="000472DA" w:rsidRDefault="0018371A" w:rsidP="00F52908">
      <w:pPr>
        <w:pStyle w:val="a3"/>
        <w:spacing w:beforeLines="20" w:before="62" w:line="460" w:lineRule="exact"/>
        <w:ind w:firstLineChars="188" w:firstLine="451"/>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通用标准有</w:t>
      </w:r>
      <w:r w:rsidRPr="000472DA">
        <w:rPr>
          <w:rFonts w:ascii="Times New Roman" w:eastAsia="仿宋_GB2312" w:hAnsi="Times New Roman"/>
          <w:bCs/>
          <w:sz w:val="24"/>
          <w:szCs w:val="24"/>
        </w:rPr>
        <w:t>7</w:t>
      </w:r>
      <w:r w:rsidRPr="000472DA">
        <w:rPr>
          <w:rFonts w:ascii="Times New Roman" w:eastAsia="仿宋_GB2312" w:hAnsi="Times New Roman" w:hint="eastAsia"/>
          <w:bCs/>
          <w:sz w:val="24"/>
          <w:szCs w:val="24"/>
        </w:rPr>
        <w:t>个要素（学生，培养目标，毕业要求，持续改进，课程体系，师资队伍和支持条件），涵盖了国际通行的</w:t>
      </w:r>
      <w:r w:rsidRPr="000472DA">
        <w:rPr>
          <w:rFonts w:ascii="Times New Roman" w:eastAsia="仿宋_GB2312" w:hAnsi="Times New Roman"/>
          <w:bCs/>
          <w:sz w:val="24"/>
          <w:szCs w:val="24"/>
        </w:rPr>
        <w:t>1</w:t>
      </w:r>
      <w:r w:rsidR="002E313C"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条毕业生能力要求，符合华盛顿协议要求的结果导向性特点。重点看学生产出成就，课程体系、师资，这些都是保证和支撑学生产出的。</w:t>
      </w:r>
    </w:p>
    <w:p w:rsidR="0018371A" w:rsidRPr="000472DA" w:rsidRDefault="0018371A" w:rsidP="00F52908">
      <w:pPr>
        <w:pStyle w:val="a3"/>
        <w:spacing w:beforeLines="20" w:before="62" w:line="460" w:lineRule="exact"/>
        <w:ind w:firstLineChars="191" w:firstLine="458"/>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各专业领域必须同时满足相应的补充标准。专业补充标准规定了相应专业在课程体系、师资队伍和支持条件方面的特殊要求，不是单独的指标。</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认证结论</w:t>
      </w:r>
      <w:r w:rsidR="005650E9" w:rsidRPr="000472DA">
        <w:rPr>
          <w:rFonts w:ascii="Times New Roman" w:eastAsia="仿宋_GB2312" w:hAnsi="Times New Roman" w:hint="eastAsia"/>
          <w:b/>
          <w:bCs/>
          <w:sz w:val="24"/>
          <w:szCs w:val="24"/>
        </w:rPr>
        <w:t>分哪几种</w:t>
      </w:r>
      <w:r w:rsidRPr="000472DA">
        <w:rPr>
          <w:rFonts w:ascii="Times New Roman" w:eastAsia="仿宋_GB2312" w:hAnsi="Times New Roman" w:hint="eastAsia"/>
          <w:b/>
          <w:bCs/>
          <w:sz w:val="24"/>
          <w:szCs w:val="24"/>
        </w:rPr>
        <w:t>？</w:t>
      </w:r>
      <w:r w:rsidR="000C5B9A" w:rsidRPr="000472DA">
        <w:rPr>
          <w:rFonts w:ascii="Times New Roman" w:eastAsia="仿宋_GB2312" w:hAnsi="Times New Roman" w:hint="eastAsia"/>
          <w:b/>
          <w:bCs/>
          <w:sz w:val="24"/>
          <w:szCs w:val="24"/>
        </w:rPr>
        <w:t>（</w:t>
      </w:r>
      <w:r w:rsidR="000C5B9A" w:rsidRPr="000472DA">
        <w:rPr>
          <w:rFonts w:ascii="Times New Roman" w:eastAsia="仿宋_GB2312" w:hAnsi="Times New Roman" w:hint="eastAsia"/>
          <w:b/>
          <w:bCs/>
          <w:sz w:val="24"/>
          <w:szCs w:val="24"/>
        </w:rPr>
        <w:t>*</w:t>
      </w:r>
      <w:r w:rsidR="000C5B9A" w:rsidRPr="000472DA">
        <w:rPr>
          <w:rFonts w:ascii="Times New Roman" w:eastAsia="仿宋_GB2312" w:hAnsi="Times New Roman" w:hint="eastAsia"/>
          <w:b/>
          <w:bCs/>
          <w:sz w:val="24"/>
          <w:szCs w:val="24"/>
        </w:rPr>
        <w:t>）</w:t>
      </w:r>
    </w:p>
    <w:p w:rsidR="0018371A" w:rsidRPr="000472DA" w:rsidRDefault="0018371A" w:rsidP="00363EC2">
      <w:pPr>
        <w:widowControl/>
        <w:kinsoku w:val="0"/>
        <w:overflowPunct w:val="0"/>
        <w:spacing w:before="20" w:line="460" w:lineRule="exact"/>
        <w:ind w:firstLineChars="198" w:firstLine="475"/>
        <w:contextualSpacing/>
        <w:jc w:val="left"/>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认证结论分为三种：（</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）通过认证，有效期</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年；（</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）通过认证，有效期</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年；（</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）不通过认证。对</w:t>
      </w:r>
      <w:r w:rsidRPr="000472DA">
        <w:rPr>
          <w:rFonts w:ascii="Times New Roman" w:eastAsia="仿宋_GB2312" w:hAnsi="Times New Roman"/>
          <w:bCs/>
          <w:sz w:val="24"/>
          <w:szCs w:val="24"/>
        </w:rPr>
        <w:t>7</w:t>
      </w:r>
      <w:r w:rsidRPr="000472DA">
        <w:rPr>
          <w:rFonts w:ascii="Times New Roman" w:eastAsia="仿宋_GB2312" w:hAnsi="Times New Roman" w:hint="eastAsia"/>
          <w:bCs/>
          <w:sz w:val="24"/>
          <w:szCs w:val="24"/>
        </w:rPr>
        <w:t>个标准项的评价有三种：</w:t>
      </w:r>
      <w:r w:rsidRPr="000472DA">
        <w:rPr>
          <w:rFonts w:ascii="Times New Roman" w:eastAsia="仿宋_GB2312" w:hAnsi="Times New Roman"/>
          <w:bCs/>
          <w:sz w:val="24"/>
          <w:szCs w:val="24"/>
        </w:rPr>
        <w:t>P—</w:t>
      </w:r>
      <w:r w:rsidRPr="000472DA">
        <w:rPr>
          <w:rFonts w:ascii="Times New Roman" w:eastAsia="仿宋_GB2312" w:hAnsi="Times New Roman" w:hint="eastAsia"/>
          <w:bCs/>
          <w:sz w:val="24"/>
          <w:szCs w:val="24"/>
        </w:rPr>
        <w:t>通过；</w:t>
      </w:r>
      <w:r w:rsidRPr="000472DA">
        <w:rPr>
          <w:rFonts w:ascii="Times New Roman" w:eastAsia="仿宋_GB2312" w:hAnsi="Times New Roman"/>
          <w:bCs/>
          <w:sz w:val="24"/>
          <w:szCs w:val="24"/>
        </w:rPr>
        <w:t>P/W—</w:t>
      </w:r>
      <w:r w:rsidRPr="000472DA">
        <w:rPr>
          <w:rFonts w:ascii="Times New Roman" w:eastAsia="仿宋_GB2312" w:hAnsi="Times New Roman" w:hint="eastAsia"/>
          <w:bCs/>
          <w:sz w:val="24"/>
          <w:szCs w:val="24"/>
        </w:rPr>
        <w:t>通过，但有弱项；</w:t>
      </w:r>
      <w:r w:rsidRPr="000472DA">
        <w:rPr>
          <w:rFonts w:ascii="Times New Roman" w:eastAsia="仿宋_GB2312" w:hAnsi="Times New Roman"/>
          <w:bCs/>
          <w:sz w:val="24"/>
          <w:szCs w:val="24"/>
        </w:rPr>
        <w:t>P/C—</w:t>
      </w:r>
      <w:r w:rsidRPr="000472DA">
        <w:rPr>
          <w:rFonts w:ascii="Times New Roman" w:eastAsia="仿宋_GB2312" w:hAnsi="Times New Roman" w:hint="eastAsia"/>
          <w:bCs/>
          <w:sz w:val="24"/>
          <w:szCs w:val="24"/>
        </w:rPr>
        <w:t>通过，但</w:t>
      </w:r>
      <w:proofErr w:type="gramStart"/>
      <w:r w:rsidRPr="000472DA">
        <w:rPr>
          <w:rFonts w:ascii="Times New Roman" w:eastAsia="仿宋_GB2312" w:hAnsi="Times New Roman" w:hint="eastAsia"/>
          <w:bCs/>
          <w:sz w:val="24"/>
          <w:szCs w:val="24"/>
        </w:rPr>
        <w:t>有关注项</w:t>
      </w:r>
      <w:proofErr w:type="gramEnd"/>
      <w:r w:rsidRPr="000472DA">
        <w:rPr>
          <w:rFonts w:ascii="Times New Roman" w:eastAsia="仿宋_GB2312" w:hAnsi="Times New Roman" w:hint="eastAsia"/>
          <w:bCs/>
          <w:sz w:val="24"/>
          <w:szCs w:val="24"/>
        </w:rPr>
        <w:t>。</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什么是《华盛顿协议》？</w:t>
      </w:r>
    </w:p>
    <w:p w:rsidR="0018371A" w:rsidRPr="000472DA" w:rsidRDefault="0018371A" w:rsidP="00F52908">
      <w:pPr>
        <w:tabs>
          <w:tab w:val="left" w:pos="284"/>
          <w:tab w:val="left" w:pos="567"/>
        </w:tabs>
        <w:spacing w:beforeLines="20" w:before="62" w:line="460" w:lineRule="exact"/>
        <w:ind w:firstLineChars="148" w:firstLine="35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《华盛顿协议》</w:t>
      </w:r>
      <w:r w:rsidR="0064644F" w:rsidRPr="000472DA">
        <w:rPr>
          <w:rFonts w:ascii="Times New Roman" w:eastAsia="仿宋_GB2312" w:hAnsi="Times New Roman" w:hint="eastAsia"/>
          <w:bCs/>
          <w:sz w:val="24"/>
          <w:szCs w:val="24"/>
        </w:rPr>
        <w:t>（</w:t>
      </w:r>
      <w:r w:rsidR="0064644F" w:rsidRPr="000472DA">
        <w:rPr>
          <w:rFonts w:ascii="Times New Roman" w:eastAsia="仿宋_GB2312" w:hAnsi="Times New Roman" w:hint="eastAsia"/>
          <w:bCs/>
          <w:sz w:val="24"/>
          <w:szCs w:val="24"/>
        </w:rPr>
        <w:t>Washington Accord</w:t>
      </w:r>
      <w:r w:rsidR="0064644F" w:rsidRPr="000472DA">
        <w:rPr>
          <w:rFonts w:ascii="Times New Roman" w:eastAsia="仿宋_GB2312" w:hAnsi="Times New Roman" w:hint="eastAsia"/>
          <w:bCs/>
          <w:sz w:val="24"/>
          <w:szCs w:val="24"/>
        </w:rPr>
        <w:t>）</w:t>
      </w:r>
      <w:r w:rsidRPr="000472DA">
        <w:rPr>
          <w:rFonts w:ascii="Times New Roman" w:eastAsia="仿宋_GB2312" w:hAnsi="Times New Roman" w:hint="eastAsia"/>
          <w:bCs/>
          <w:sz w:val="24"/>
          <w:szCs w:val="24"/>
        </w:rPr>
        <w:t>是本科工程</w:t>
      </w:r>
      <w:r w:rsidR="00461BB2" w:rsidRPr="000472DA">
        <w:rPr>
          <w:rFonts w:ascii="Times New Roman" w:eastAsia="仿宋_GB2312" w:hAnsi="Times New Roman" w:hint="eastAsia"/>
          <w:bCs/>
          <w:sz w:val="24"/>
          <w:szCs w:val="24"/>
        </w:rPr>
        <w:t>教育</w:t>
      </w:r>
      <w:r w:rsidRPr="000472DA">
        <w:rPr>
          <w:rFonts w:ascii="Times New Roman" w:eastAsia="仿宋_GB2312" w:hAnsi="Times New Roman" w:hint="eastAsia"/>
          <w:bCs/>
          <w:sz w:val="24"/>
          <w:szCs w:val="24"/>
        </w:rPr>
        <w:t>学位互认协议，</w:t>
      </w:r>
      <w:r w:rsidR="00461BB2" w:rsidRPr="000472DA">
        <w:rPr>
          <w:rFonts w:ascii="Times New Roman" w:eastAsia="仿宋_GB2312" w:hAnsi="Times New Roman" w:hint="eastAsia"/>
          <w:bCs/>
          <w:sz w:val="24"/>
          <w:szCs w:val="24"/>
        </w:rPr>
        <w:t>1989</w:t>
      </w:r>
      <w:r w:rsidR="00461BB2" w:rsidRPr="000472DA">
        <w:rPr>
          <w:rFonts w:ascii="Times New Roman" w:eastAsia="仿宋_GB2312" w:hAnsi="Times New Roman" w:hint="eastAsia"/>
          <w:bCs/>
          <w:sz w:val="24"/>
          <w:szCs w:val="24"/>
        </w:rPr>
        <w:t>年由美国、英国、加拿大、爱尔兰、澳大利亚、新西兰</w:t>
      </w:r>
      <w:r w:rsidR="00461BB2" w:rsidRPr="000472DA">
        <w:rPr>
          <w:rFonts w:ascii="Times New Roman" w:eastAsia="仿宋_GB2312" w:hAnsi="Times New Roman" w:hint="eastAsia"/>
          <w:bCs/>
          <w:sz w:val="24"/>
          <w:szCs w:val="24"/>
        </w:rPr>
        <w:t>6</w:t>
      </w:r>
      <w:r w:rsidR="00461BB2" w:rsidRPr="000472DA">
        <w:rPr>
          <w:rFonts w:ascii="Times New Roman" w:eastAsia="仿宋_GB2312" w:hAnsi="Times New Roman" w:hint="eastAsia"/>
          <w:bCs/>
          <w:sz w:val="24"/>
          <w:szCs w:val="24"/>
        </w:rPr>
        <w:t>个国家的民间工程专业团体共同发起和签署。该</w:t>
      </w:r>
      <w:r w:rsidR="00461BB2" w:rsidRPr="000472DA">
        <w:rPr>
          <w:rFonts w:ascii="Times New Roman" w:eastAsia="仿宋_GB2312" w:hAnsi="Times New Roman" w:hint="eastAsia"/>
          <w:bCs/>
          <w:sz w:val="24"/>
          <w:szCs w:val="24"/>
        </w:rPr>
        <w:lastRenderedPageBreak/>
        <w:t>协议主要针对国际上本科工程教育学位（其学制一般为四年）资格互认，由各签约成员确认已认证的工程教育学位，并建议毕业于任</w:t>
      </w:r>
      <w:proofErr w:type="gramStart"/>
      <w:r w:rsidR="00461BB2" w:rsidRPr="000472DA">
        <w:rPr>
          <w:rFonts w:ascii="Times New Roman" w:eastAsia="仿宋_GB2312" w:hAnsi="Times New Roman" w:hint="eastAsia"/>
          <w:bCs/>
          <w:sz w:val="24"/>
          <w:szCs w:val="24"/>
        </w:rPr>
        <w:t>一</w:t>
      </w:r>
      <w:proofErr w:type="gramEnd"/>
      <w:r w:rsidR="00461BB2" w:rsidRPr="000472DA">
        <w:rPr>
          <w:rFonts w:ascii="Times New Roman" w:eastAsia="仿宋_GB2312" w:hAnsi="Times New Roman" w:hint="eastAsia"/>
          <w:bCs/>
          <w:sz w:val="24"/>
          <w:szCs w:val="24"/>
        </w:rPr>
        <w:t>签约成员已认证专业的人员均应被其他签约国（或地区）视为已获得从事工程工作的学术资格。</w:t>
      </w:r>
    </w:p>
    <w:p w:rsidR="0018371A" w:rsidRPr="000472DA" w:rsidRDefault="00D4568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w:t>
      </w:r>
      <w:r w:rsidR="0018371A" w:rsidRPr="000472DA">
        <w:rPr>
          <w:rFonts w:ascii="Times New Roman" w:eastAsia="仿宋_GB2312" w:hAnsi="Times New Roman" w:hint="eastAsia"/>
          <w:b/>
          <w:bCs/>
          <w:sz w:val="24"/>
          <w:szCs w:val="24"/>
        </w:rPr>
        <w:t>国加入</w:t>
      </w:r>
      <w:r w:rsidRPr="000472DA">
        <w:rPr>
          <w:rFonts w:ascii="Times New Roman" w:eastAsia="仿宋_GB2312" w:hAnsi="Times New Roman" w:hint="eastAsia"/>
          <w:b/>
          <w:bCs/>
          <w:sz w:val="24"/>
          <w:szCs w:val="24"/>
        </w:rPr>
        <w:t>《</w:t>
      </w:r>
      <w:r w:rsidR="0018371A" w:rsidRPr="000472DA">
        <w:rPr>
          <w:rFonts w:ascii="Times New Roman" w:eastAsia="仿宋_GB2312" w:hAnsi="Times New Roman" w:hint="eastAsia"/>
          <w:b/>
          <w:bCs/>
          <w:sz w:val="24"/>
          <w:szCs w:val="24"/>
        </w:rPr>
        <w:t>华盛顿协议</w:t>
      </w:r>
      <w:r w:rsidRPr="000472DA">
        <w:rPr>
          <w:rFonts w:ascii="Times New Roman" w:eastAsia="仿宋_GB2312" w:hAnsi="Times New Roman" w:hint="eastAsia"/>
          <w:b/>
          <w:bCs/>
          <w:sz w:val="24"/>
          <w:szCs w:val="24"/>
        </w:rPr>
        <w:t>》有什么积极</w:t>
      </w:r>
      <w:r w:rsidR="0018371A" w:rsidRPr="000472DA">
        <w:rPr>
          <w:rFonts w:ascii="Times New Roman" w:eastAsia="仿宋_GB2312" w:hAnsi="Times New Roman" w:hint="eastAsia"/>
          <w:b/>
          <w:bCs/>
          <w:sz w:val="24"/>
          <w:szCs w:val="24"/>
        </w:rPr>
        <w:t>意义？</w:t>
      </w:r>
    </w:p>
    <w:p w:rsidR="00D4568A" w:rsidRPr="000472DA" w:rsidRDefault="00EB5CED" w:rsidP="00F52908">
      <w:pPr>
        <w:pStyle w:val="a3"/>
        <w:tabs>
          <w:tab w:val="left" w:pos="0"/>
          <w:tab w:val="left" w:pos="284"/>
        </w:tabs>
        <w:spacing w:beforeLines="20" w:before="62" w:line="460" w:lineRule="exact"/>
        <w:ind w:firstLine="480"/>
        <w:contextualSpacing/>
        <w:rPr>
          <w:rFonts w:ascii="仿宋_GB2312" w:eastAsia="仿宋_GB2312" w:hAnsi="Times New Roman"/>
          <w:bCs/>
          <w:sz w:val="24"/>
          <w:szCs w:val="24"/>
        </w:rPr>
      </w:pPr>
      <w:r w:rsidRPr="000472DA">
        <w:rPr>
          <w:rFonts w:ascii="仿宋_GB2312" w:eastAsia="仿宋_GB2312" w:hAnsi="Times New Roman" w:hint="eastAsia"/>
          <w:bCs/>
          <w:sz w:val="24"/>
          <w:szCs w:val="24"/>
        </w:rPr>
        <w:t>我国于</w:t>
      </w:r>
      <w:smartTag w:uri="urn:schemas-microsoft-com:office:smarttags" w:element="chsdate">
        <w:smartTagPr>
          <w:attr w:name="IsROCDate" w:val="False"/>
          <w:attr w:name="IsLunarDate" w:val="False"/>
          <w:attr w:name="Day" w:val="19"/>
          <w:attr w:name="Month" w:val="6"/>
          <w:attr w:name="Year" w:val="2013"/>
        </w:smartTagPr>
        <w:r w:rsidRPr="000472DA">
          <w:rPr>
            <w:rFonts w:ascii="仿宋_GB2312" w:eastAsia="仿宋_GB2312" w:hAnsi="Times New Roman" w:hint="eastAsia"/>
            <w:bCs/>
            <w:sz w:val="24"/>
            <w:szCs w:val="24"/>
          </w:rPr>
          <w:t>2013年6月19日获得</w:t>
        </w:r>
      </w:smartTag>
      <w:r w:rsidRPr="000472DA">
        <w:rPr>
          <w:rFonts w:ascii="仿宋_GB2312" w:eastAsia="仿宋_GB2312" w:hAnsi="Times New Roman" w:hint="eastAsia"/>
          <w:bCs/>
          <w:sz w:val="24"/>
          <w:szCs w:val="24"/>
        </w:rPr>
        <w:t>《华盛顿协议》全会全票通过，成为该协议第21个成员（预备成员）。</w:t>
      </w:r>
      <w:r w:rsidR="008867FA" w:rsidRPr="000472DA">
        <w:rPr>
          <w:rFonts w:ascii="仿宋_GB2312" w:eastAsia="仿宋_GB2312" w:hAnsi="Arial" w:cs="Arial" w:hint="eastAsia"/>
          <w:b/>
          <w:sz w:val="24"/>
          <w:szCs w:val="24"/>
          <w:shd w:val="clear" w:color="auto" w:fill="FFFFFF"/>
        </w:rPr>
        <w:t>2016年6月2日国际工程联盟大会《华盛顿协议》全会全票通过了中国的转正申请，中国成为第18个《华盛顿协议》正式成员</w:t>
      </w:r>
      <w:r w:rsidR="008867FA" w:rsidRPr="000472DA">
        <w:rPr>
          <w:rFonts w:ascii="仿宋_GB2312" w:eastAsia="仿宋_GB2312" w:hAnsi="Arial" w:cs="Arial" w:hint="eastAsia"/>
          <w:sz w:val="24"/>
          <w:szCs w:val="24"/>
          <w:shd w:val="clear" w:color="auto" w:fill="FFFFFF"/>
        </w:rPr>
        <w:t>。</w:t>
      </w:r>
    </w:p>
    <w:p w:rsidR="004145DC" w:rsidRPr="000472DA" w:rsidRDefault="004145DC" w:rsidP="00F52908">
      <w:pPr>
        <w:pStyle w:val="a3"/>
        <w:tabs>
          <w:tab w:val="left" w:pos="0"/>
          <w:tab w:val="left" w:pos="284"/>
        </w:tabs>
        <w:spacing w:beforeLines="20" w:before="62" w:line="460" w:lineRule="exact"/>
        <w:ind w:firstLine="480"/>
        <w:contextualSpacing/>
        <w:rPr>
          <w:rFonts w:ascii="仿宋_GB2312" w:eastAsia="仿宋_GB2312" w:hAnsi="Times New Roman"/>
          <w:bCs/>
          <w:sz w:val="24"/>
          <w:szCs w:val="24"/>
        </w:rPr>
      </w:pPr>
      <w:r w:rsidRPr="000472DA">
        <w:rPr>
          <w:rFonts w:ascii="仿宋_GB2312" w:eastAsia="仿宋_GB2312" w:hAnsi="Times New Roman" w:hint="eastAsia"/>
          <w:bCs/>
          <w:sz w:val="24"/>
          <w:szCs w:val="24"/>
        </w:rPr>
        <w:t>我国加入《华盛顿协议》的积极意义：</w:t>
      </w:r>
    </w:p>
    <w:p w:rsidR="004145DC" w:rsidRPr="000472DA" w:rsidRDefault="004145DC" w:rsidP="00F52908">
      <w:pPr>
        <w:tabs>
          <w:tab w:val="left" w:pos="284"/>
          <w:tab w:val="left" w:pos="567"/>
        </w:tabs>
        <w:spacing w:beforeLines="20" w:before="62" w:line="460" w:lineRule="exact"/>
        <w:ind w:firstLineChars="199" w:firstLine="478"/>
        <w:contextualSpacing/>
        <w:rPr>
          <w:rFonts w:ascii="仿宋_GB2312" w:eastAsia="仿宋_GB2312" w:hAnsi="Times New Roman"/>
          <w:bCs/>
          <w:sz w:val="24"/>
          <w:szCs w:val="24"/>
        </w:rPr>
      </w:pPr>
      <w:r w:rsidRPr="000472DA">
        <w:rPr>
          <w:rFonts w:ascii="仿宋_GB2312" w:eastAsia="仿宋_GB2312" w:hAnsi="Times New Roman" w:hint="eastAsia"/>
          <w:bCs/>
          <w:sz w:val="24"/>
          <w:szCs w:val="24"/>
        </w:rPr>
        <w:t>（1）</w:t>
      </w:r>
      <w:r w:rsidR="008867FA" w:rsidRPr="000472DA">
        <w:rPr>
          <w:rFonts w:ascii="仿宋_GB2312" w:eastAsia="仿宋_GB2312" w:hAnsi="Arial" w:cs="Arial" w:hint="eastAsia"/>
          <w:sz w:val="24"/>
          <w:szCs w:val="24"/>
          <w:shd w:val="clear" w:color="auto" w:fill="FFFFFF"/>
        </w:rPr>
        <w:t>这标志着我国工程教育质量得到国际认可</w:t>
      </w:r>
      <w:r w:rsidRPr="000472DA">
        <w:rPr>
          <w:rFonts w:ascii="仿宋_GB2312" w:eastAsia="仿宋_GB2312" w:hAnsi="Times New Roman" w:hint="eastAsia"/>
          <w:bCs/>
          <w:sz w:val="24"/>
          <w:szCs w:val="24"/>
        </w:rPr>
        <w:t>；</w:t>
      </w:r>
    </w:p>
    <w:p w:rsidR="004145DC" w:rsidRPr="000472DA" w:rsidRDefault="004145DC" w:rsidP="00F52908">
      <w:pPr>
        <w:tabs>
          <w:tab w:val="left" w:pos="284"/>
          <w:tab w:val="left" w:pos="567"/>
        </w:tabs>
        <w:spacing w:beforeLines="20" w:before="62" w:line="460" w:lineRule="exact"/>
        <w:ind w:firstLineChars="199" w:firstLine="478"/>
        <w:contextualSpacing/>
        <w:rPr>
          <w:rFonts w:ascii="仿宋_GB2312" w:eastAsia="仿宋_GB2312" w:hAnsi="Times New Roman"/>
          <w:bCs/>
          <w:sz w:val="24"/>
          <w:szCs w:val="24"/>
        </w:rPr>
      </w:pPr>
      <w:r w:rsidRPr="000472DA">
        <w:rPr>
          <w:rFonts w:ascii="仿宋_GB2312" w:eastAsia="仿宋_GB2312" w:hAnsi="Times New Roman" w:hint="eastAsia"/>
          <w:bCs/>
          <w:sz w:val="24"/>
          <w:szCs w:val="24"/>
        </w:rPr>
        <w:t>（2）</w:t>
      </w:r>
      <w:r w:rsidR="008867FA" w:rsidRPr="000472DA">
        <w:rPr>
          <w:rFonts w:ascii="仿宋_GB2312" w:eastAsia="仿宋_GB2312" w:hAnsi="Arial" w:cs="Arial" w:hint="eastAsia"/>
          <w:sz w:val="24"/>
          <w:szCs w:val="24"/>
          <w:shd w:val="clear" w:color="auto" w:fill="FFFFFF"/>
        </w:rPr>
        <w:t>工程教育国际化迈出重要步伐</w:t>
      </w:r>
      <w:r w:rsidR="008867FA" w:rsidRPr="000472DA">
        <w:rPr>
          <w:rFonts w:ascii="仿宋_GB2312" w:eastAsia="仿宋_GB2312" w:hAnsi="Times New Roman" w:hint="eastAsia"/>
          <w:bCs/>
          <w:sz w:val="24"/>
          <w:szCs w:val="24"/>
        </w:rPr>
        <w:t>.</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提高对工程教育认证工作认识的必要性？</w:t>
      </w:r>
    </w:p>
    <w:p w:rsidR="00F739A0" w:rsidRPr="000472DA" w:rsidRDefault="0018371A" w:rsidP="00363EC2">
      <w:pPr>
        <w:pStyle w:val="a3"/>
        <w:widowControl/>
        <w:spacing w:before="20" w:line="460" w:lineRule="exact"/>
        <w:ind w:firstLineChars="49" w:firstLine="118"/>
        <w:contextualSpacing/>
        <w:jc w:val="left"/>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开展工程教育认证切实提高工程教育质量。工程教育认证制度是国际通行的质量保障办法，对高等教育质量有着全局性意义；工程教育认证是工程师制度改革的前提和基础；工程教育认证保证工科学生质量，从而保证未来工程师职业能力水平。</w:t>
      </w:r>
    </w:p>
    <w:p w:rsidR="0018371A" w:rsidRPr="000472DA" w:rsidRDefault="0018371A" w:rsidP="00363EC2">
      <w:pPr>
        <w:pStyle w:val="a3"/>
        <w:widowControl/>
        <w:spacing w:before="20" w:line="460" w:lineRule="exact"/>
        <w:ind w:firstLineChars="49" w:firstLine="118"/>
        <w:contextualSpacing/>
        <w:jc w:val="left"/>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）开展工程教育认证，推动教育国际化，增强工程教育竞争力；促进工程教育国际交流，扩大我国工程教育的影响；实现工程教育标准的国际实质等效，促进工程教育国际竞争力。</w:t>
      </w:r>
    </w:p>
    <w:p w:rsidR="00EB71CE" w:rsidRPr="000472DA" w:rsidRDefault="00EB71CE"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认证专家如何考察？</w:t>
      </w:r>
    </w:p>
    <w:p w:rsidR="00EB71CE" w:rsidRPr="000472DA" w:rsidRDefault="00EB71CE" w:rsidP="00F52908">
      <w:pPr>
        <w:pStyle w:val="a3"/>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认证专家将通过认证学校</w:t>
      </w:r>
      <w:r w:rsidRPr="000472DA">
        <w:rPr>
          <w:rFonts w:ascii="Times New Roman" w:eastAsia="仿宋_GB2312" w:hAnsi="Times New Roman" w:hint="eastAsia"/>
          <w:b/>
          <w:bCs/>
          <w:sz w:val="24"/>
          <w:szCs w:val="24"/>
        </w:rPr>
        <w:t>说（目标）、做（实行）、证（举证）</w:t>
      </w:r>
      <w:r w:rsidRPr="000472DA">
        <w:rPr>
          <w:rFonts w:ascii="Times New Roman" w:eastAsia="仿宋_GB2312" w:hAnsi="Times New Roman" w:hint="eastAsia"/>
          <w:bCs/>
          <w:sz w:val="24"/>
          <w:szCs w:val="24"/>
        </w:rPr>
        <w:t>三个环节，来考查学校的资源、投入与过程，并据此判断其对产出目标的支持程度。</w:t>
      </w:r>
    </w:p>
    <w:p w:rsidR="0018371A" w:rsidRPr="000472DA" w:rsidRDefault="0018371A" w:rsidP="00F52908">
      <w:pPr>
        <w:pStyle w:val="a3"/>
        <w:numPr>
          <w:ilvl w:val="0"/>
          <w:numId w:val="1"/>
        </w:numPr>
        <w:tabs>
          <w:tab w:val="left" w:pos="284"/>
          <w:tab w:val="left" w:pos="567"/>
        </w:tabs>
        <w:spacing w:beforeLines="20" w:before="62" w:line="460" w:lineRule="exact"/>
        <w:ind w:leftChars="-2" w:left="-4" w:firstLineChars="1" w:firstLine="2"/>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什么是正确的认证观？</w:t>
      </w:r>
      <w:r w:rsidR="005650E9" w:rsidRPr="000472DA">
        <w:rPr>
          <w:rFonts w:ascii="Times New Roman" w:eastAsia="仿宋_GB2312" w:hAnsi="Times New Roman"/>
          <w:b/>
          <w:bCs/>
          <w:sz w:val="24"/>
          <w:szCs w:val="24"/>
        </w:rPr>
        <w:t xml:space="preserve"> </w:t>
      </w:r>
    </w:p>
    <w:p w:rsidR="0018371A" w:rsidRPr="000472DA" w:rsidRDefault="0018371A" w:rsidP="00363EC2">
      <w:pPr>
        <w:widowControl/>
        <w:kinsoku w:val="0"/>
        <w:overflowPunct w:val="0"/>
        <w:spacing w:before="20" w:line="460" w:lineRule="exact"/>
        <w:contextualSpacing/>
        <w:jc w:val="left"/>
        <w:textAlignment w:val="baseline"/>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）认证是手段，不是目的。认证是提高质量的手段，目的是不断提高工程教育质量；（</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）不是评优，与标志性成果无关；（</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年与</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年不是等级，</w:t>
      </w:r>
      <w:r w:rsidRPr="000472DA">
        <w:rPr>
          <w:rFonts w:ascii="Times New Roman" w:eastAsia="仿宋_GB2312" w:hAnsi="Times New Roman"/>
          <w:bCs/>
          <w:sz w:val="24"/>
          <w:szCs w:val="24"/>
        </w:rPr>
        <w:t>Pc</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Pw</w:t>
      </w:r>
      <w:r w:rsidRPr="000472DA">
        <w:rPr>
          <w:rFonts w:ascii="Times New Roman" w:eastAsia="仿宋_GB2312" w:hAnsi="Times New Roman" w:hint="eastAsia"/>
          <w:bCs/>
          <w:sz w:val="24"/>
          <w:szCs w:val="24"/>
        </w:rPr>
        <w:t>不是水平差异，标志性成果与认证判断无关；（</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）与学科水平无相关性；（</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）结论有一致性，无可比性，认证结论要求一致性</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认证结论不说明水平差异。</w:t>
      </w:r>
    </w:p>
    <w:p w:rsidR="0018371A" w:rsidRPr="000472DA" w:rsidRDefault="0018371A" w:rsidP="00F52908">
      <w:pPr>
        <w:pStyle w:val="a3"/>
        <w:numPr>
          <w:ilvl w:val="0"/>
          <w:numId w:val="1"/>
        </w:numPr>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专业认证在学生制度和措施涉及哪些方面的要求？</w:t>
      </w:r>
    </w:p>
    <w:p w:rsidR="0018371A" w:rsidRPr="000472DA" w:rsidRDefault="0018371A" w:rsidP="00F52908">
      <w:pPr>
        <w:tabs>
          <w:tab w:val="left" w:pos="284"/>
          <w:tab w:val="left" w:pos="567"/>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）具有吸引优秀生源的制度和措施。（</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）具有完善的学生学习指导、职业规划、就业指导、心理辅导等方面的措施，并能够很好的执行落实。（</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）对学生在整个学习过程中的表现进行跟踪与评估，并通过形成性评价保证学生毕业时达到毕业要求。（</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）有明确的规定和相应认定过程，认可转专业、转学学生的原有学分。</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工程教育专业认证对培养目标的要求是什么？</w:t>
      </w:r>
    </w:p>
    <w:p w:rsidR="0018371A" w:rsidRPr="000472DA" w:rsidRDefault="0018371A" w:rsidP="00F52908">
      <w:pPr>
        <w:tabs>
          <w:tab w:val="left" w:pos="284"/>
          <w:tab w:val="left" w:pos="567"/>
        </w:tabs>
        <w:spacing w:beforeLines="20" w:before="62" w:line="460" w:lineRule="exact"/>
        <w:ind w:firstLineChars="200"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lastRenderedPageBreak/>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）有公开的、符合学校定位的、适应社会经济发展需要的培养目标。（</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）培养目标能反映学生毕业后</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年左右在社会与专业领域预期能够取得的成就。（</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）定期评价培养目标的合理性并根据评价结果对培养目标进行修订，评价与修订过程有行业或企业专家参与。</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什么是</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毕业要求</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达成度评价？</w:t>
      </w:r>
    </w:p>
    <w:p w:rsidR="0018371A" w:rsidRPr="000472DA" w:rsidRDefault="0018371A" w:rsidP="00F52908">
      <w:pPr>
        <w:pStyle w:val="a3"/>
        <w:tabs>
          <w:tab w:val="left" w:pos="284"/>
          <w:tab w:val="left" w:pos="567"/>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毕业要求</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达成度评价是指由所有教师和管理人员通过采用不同的评估方法评估自己负责的毕业要求达成情况，由专业经过对所有评估数据的分析、比较和综合，得出毕业要求达成情况（评价）的结论，结论方式是</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达成</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或</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未达成</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进行</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毕业要求</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达成度评价的目的是什么？</w:t>
      </w:r>
    </w:p>
    <w:p w:rsidR="0018371A" w:rsidRPr="000472DA" w:rsidRDefault="0018371A" w:rsidP="00F52908">
      <w:pPr>
        <w:pStyle w:val="a3"/>
        <w:tabs>
          <w:tab w:val="left" w:pos="284"/>
          <w:tab w:val="left" w:pos="567"/>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）明确教师的责任；（</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）明晰学生学习要求；（</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）为专业教育提供持续改进的依据；（</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）《华盛顿协议》认证体系的要求，认证结果互认的基础；（</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）适应标准修订的需要。</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毕业要求</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达成度评价周期是什么？</w:t>
      </w:r>
      <w:r w:rsidR="005650E9" w:rsidRPr="000472DA">
        <w:rPr>
          <w:rFonts w:ascii="Times New Roman" w:eastAsia="仿宋_GB2312" w:hAnsi="Times New Roman"/>
          <w:b/>
          <w:bCs/>
          <w:sz w:val="24"/>
          <w:szCs w:val="24"/>
        </w:rPr>
        <w:t xml:space="preserve"> </w:t>
      </w:r>
    </w:p>
    <w:p w:rsidR="0018371A" w:rsidRPr="000472DA" w:rsidRDefault="0018371A" w:rsidP="00F52908">
      <w:pPr>
        <w:pStyle w:val="a3"/>
        <w:tabs>
          <w:tab w:val="left" w:pos="284"/>
          <w:tab w:val="left" w:pos="567"/>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每项</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毕业要求</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的达成度评价周期一般为</w:t>
      </w:r>
      <w:r w:rsidRPr="000472DA">
        <w:rPr>
          <w:rFonts w:ascii="Times New Roman" w:eastAsia="仿宋_GB2312" w:hAnsi="Times New Roman"/>
          <w:bCs/>
          <w:sz w:val="24"/>
          <w:szCs w:val="24"/>
        </w:rPr>
        <w:t>2-4</w:t>
      </w:r>
      <w:r w:rsidRPr="000472DA">
        <w:rPr>
          <w:rFonts w:ascii="Times New Roman" w:eastAsia="仿宋_GB2312" w:hAnsi="Times New Roman" w:hint="eastAsia"/>
          <w:bCs/>
          <w:sz w:val="24"/>
          <w:szCs w:val="24"/>
        </w:rPr>
        <w:t>年，课程达成度评价周期为</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年。</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常用的</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毕业要求</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达成度评价方法有哪些？</w:t>
      </w:r>
    </w:p>
    <w:p w:rsidR="0018371A" w:rsidRPr="000472DA" w:rsidRDefault="0018371A" w:rsidP="00F52908">
      <w:pPr>
        <w:pStyle w:val="a3"/>
        <w:tabs>
          <w:tab w:val="left" w:pos="284"/>
          <w:tab w:val="left" w:pos="567"/>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）课程考核成绩分析</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直接评价方法；（</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007A66FA" w:rsidRPr="000472DA">
        <w:rPr>
          <w:rFonts w:ascii="Times New Roman" w:eastAsia="仿宋_GB2312" w:hAnsi="Times New Roman" w:hint="eastAsia"/>
          <w:bCs/>
          <w:sz w:val="24"/>
          <w:szCs w:val="24"/>
        </w:rPr>
        <w:t>调查问卷</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间接评价方法；（</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）其他方法。</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我校</w:t>
      </w:r>
      <w:r w:rsidR="00E36213" w:rsidRPr="000472DA">
        <w:rPr>
          <w:rFonts w:ascii="Times New Roman" w:eastAsia="仿宋_GB2312" w:hAnsi="Times New Roman" w:hint="eastAsia"/>
          <w:b/>
          <w:bCs/>
          <w:sz w:val="24"/>
          <w:szCs w:val="24"/>
        </w:rPr>
        <w:t>车辆工程</w:t>
      </w:r>
      <w:r w:rsidRPr="000472DA">
        <w:rPr>
          <w:rFonts w:ascii="Times New Roman" w:eastAsia="仿宋_GB2312" w:hAnsi="Times New Roman" w:hint="eastAsia"/>
          <w:b/>
          <w:bCs/>
          <w:sz w:val="24"/>
          <w:szCs w:val="24"/>
        </w:rPr>
        <w:t>专业采用的</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毕业要求</w:t>
      </w:r>
      <w:r w:rsidRPr="000472DA">
        <w:rPr>
          <w:rFonts w:ascii="Times New Roman" w:eastAsia="仿宋_GB2312" w:hAnsi="Times New Roman"/>
          <w:b/>
          <w:bCs/>
          <w:sz w:val="24"/>
          <w:szCs w:val="24"/>
        </w:rPr>
        <w:t>”</w:t>
      </w:r>
      <w:r w:rsidRPr="000472DA">
        <w:rPr>
          <w:rFonts w:ascii="Times New Roman" w:eastAsia="仿宋_GB2312" w:hAnsi="Times New Roman" w:hint="eastAsia"/>
          <w:b/>
          <w:bCs/>
          <w:sz w:val="24"/>
          <w:szCs w:val="24"/>
        </w:rPr>
        <w:t>达成度评价方法有哪些？</w:t>
      </w:r>
    </w:p>
    <w:p w:rsidR="0018371A" w:rsidRPr="000472DA" w:rsidRDefault="0018371A" w:rsidP="00F52908">
      <w:pPr>
        <w:pStyle w:val="a3"/>
        <w:tabs>
          <w:tab w:val="left" w:pos="284"/>
          <w:tab w:val="left" w:pos="567"/>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我校</w:t>
      </w:r>
      <w:r w:rsidR="00CF0DE1" w:rsidRPr="000472DA">
        <w:rPr>
          <w:rFonts w:ascii="Times New Roman" w:eastAsia="仿宋_GB2312" w:hAnsi="Times New Roman" w:hint="eastAsia"/>
          <w:bCs/>
          <w:sz w:val="24"/>
          <w:szCs w:val="24"/>
        </w:rPr>
        <w:t>车辆工程</w:t>
      </w:r>
      <w:r w:rsidRPr="000472DA">
        <w:rPr>
          <w:rFonts w:ascii="Times New Roman" w:eastAsia="仿宋_GB2312" w:hAnsi="Times New Roman" w:hint="eastAsia"/>
          <w:bCs/>
          <w:sz w:val="24"/>
          <w:szCs w:val="24"/>
        </w:rPr>
        <w:t>专业目前的</w:t>
      </w:r>
      <w:r w:rsidR="00EB71CE"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毕业要求</w:t>
      </w:r>
      <w:r w:rsidR="00EB71CE"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达成度评价采用直接评价</w:t>
      </w:r>
      <w:r w:rsidR="008867FA" w:rsidRPr="000472DA">
        <w:rPr>
          <w:rFonts w:ascii="Times New Roman" w:eastAsia="仿宋_GB2312" w:hAnsi="Times New Roman" w:hint="eastAsia"/>
          <w:bCs/>
          <w:sz w:val="24"/>
          <w:szCs w:val="24"/>
        </w:rPr>
        <w:t>和</w:t>
      </w:r>
      <w:r w:rsidR="008867FA" w:rsidRPr="000472DA">
        <w:rPr>
          <w:rFonts w:ascii="Times New Roman" w:eastAsia="仿宋_GB2312" w:hAnsi="Times New Roman"/>
          <w:bCs/>
          <w:sz w:val="24"/>
          <w:szCs w:val="24"/>
        </w:rPr>
        <w:t>间接评价</w:t>
      </w:r>
      <w:r w:rsidR="008867FA" w:rsidRPr="000472DA">
        <w:rPr>
          <w:rFonts w:ascii="Times New Roman" w:eastAsia="仿宋_GB2312" w:hAnsi="Times New Roman" w:hint="eastAsia"/>
          <w:bCs/>
          <w:sz w:val="24"/>
          <w:szCs w:val="24"/>
        </w:rPr>
        <w:t>相结合的</w:t>
      </w:r>
      <w:r w:rsidR="008867FA" w:rsidRPr="000472DA">
        <w:rPr>
          <w:rFonts w:ascii="Times New Roman" w:eastAsia="仿宋_GB2312" w:hAnsi="Times New Roman"/>
          <w:bCs/>
          <w:sz w:val="24"/>
          <w:szCs w:val="24"/>
        </w:rPr>
        <w:t>方法</w:t>
      </w:r>
      <w:r w:rsidRPr="000472DA">
        <w:rPr>
          <w:rFonts w:ascii="Times New Roman" w:eastAsia="仿宋_GB2312" w:hAnsi="Times New Roman" w:hint="eastAsia"/>
          <w:bCs/>
          <w:sz w:val="24"/>
          <w:szCs w:val="24"/>
        </w:rPr>
        <w:t>，</w:t>
      </w:r>
      <w:r w:rsidR="008867FA" w:rsidRPr="000472DA">
        <w:rPr>
          <w:rFonts w:ascii="Times New Roman" w:eastAsia="仿宋_GB2312" w:hAnsi="Times New Roman" w:hint="eastAsia"/>
          <w:bCs/>
          <w:sz w:val="24"/>
          <w:szCs w:val="24"/>
        </w:rPr>
        <w:t>直接</w:t>
      </w:r>
      <w:r w:rsidR="008867FA" w:rsidRPr="000472DA">
        <w:rPr>
          <w:rFonts w:ascii="Times New Roman" w:eastAsia="仿宋_GB2312" w:hAnsi="Times New Roman"/>
          <w:bCs/>
          <w:sz w:val="24"/>
          <w:szCs w:val="24"/>
        </w:rPr>
        <w:t>评价主要针对课程</w:t>
      </w:r>
      <w:r w:rsidR="008867FA" w:rsidRPr="000472DA">
        <w:rPr>
          <w:rFonts w:ascii="Times New Roman" w:eastAsia="仿宋_GB2312" w:hAnsi="Times New Roman" w:hint="eastAsia"/>
          <w:bCs/>
          <w:sz w:val="24"/>
          <w:szCs w:val="24"/>
        </w:rPr>
        <w:t>对</w:t>
      </w:r>
      <w:r w:rsidR="008867FA" w:rsidRPr="000472DA">
        <w:rPr>
          <w:rFonts w:ascii="Times New Roman" w:eastAsia="仿宋_GB2312" w:hAnsi="Times New Roman"/>
          <w:bCs/>
          <w:sz w:val="24"/>
          <w:szCs w:val="24"/>
        </w:rPr>
        <w:t>毕业要求达成度的评价，</w:t>
      </w:r>
      <w:r w:rsidRPr="000472DA">
        <w:rPr>
          <w:rFonts w:ascii="Times New Roman" w:eastAsia="仿宋_GB2312" w:hAnsi="Times New Roman" w:hint="eastAsia"/>
          <w:bCs/>
          <w:sz w:val="24"/>
          <w:szCs w:val="24"/>
        </w:rPr>
        <w:t>根据课程的性质，有两种方式：（</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）笔试类课程的达成度评价；（</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）非笔试类课程的达成度评价。</w:t>
      </w:r>
      <w:r w:rsidR="008867FA" w:rsidRPr="000472DA">
        <w:rPr>
          <w:rFonts w:ascii="Times New Roman" w:eastAsia="仿宋_GB2312" w:hAnsi="Times New Roman" w:hint="eastAsia"/>
          <w:bCs/>
          <w:sz w:val="24"/>
          <w:szCs w:val="24"/>
        </w:rPr>
        <w:t>间接</w:t>
      </w:r>
      <w:r w:rsidR="008867FA" w:rsidRPr="000472DA">
        <w:rPr>
          <w:rFonts w:ascii="Times New Roman" w:eastAsia="仿宋_GB2312" w:hAnsi="Times New Roman"/>
          <w:bCs/>
          <w:sz w:val="24"/>
          <w:szCs w:val="24"/>
        </w:rPr>
        <w:t>评价包括用人单位、毕业生校</w:t>
      </w:r>
      <w:r w:rsidR="008867FA" w:rsidRPr="000472DA">
        <w:rPr>
          <w:rFonts w:ascii="Times New Roman" w:eastAsia="仿宋_GB2312" w:hAnsi="Times New Roman" w:hint="eastAsia"/>
          <w:bCs/>
          <w:sz w:val="24"/>
          <w:szCs w:val="24"/>
        </w:rPr>
        <w:t>友</w:t>
      </w:r>
      <w:r w:rsidR="008867FA" w:rsidRPr="000472DA">
        <w:rPr>
          <w:rFonts w:ascii="Times New Roman" w:eastAsia="仿宋_GB2312" w:hAnsi="Times New Roman"/>
          <w:bCs/>
          <w:sz w:val="24"/>
          <w:szCs w:val="24"/>
        </w:rPr>
        <w:t>及师生座谈会的方式。</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课程体系包含哪几部分？</w:t>
      </w:r>
    </w:p>
    <w:p w:rsidR="0018371A" w:rsidRPr="000472DA" w:rsidRDefault="0018371A" w:rsidP="00F52908">
      <w:pPr>
        <w:pStyle w:val="a3"/>
        <w:tabs>
          <w:tab w:val="left" w:pos="142"/>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课程设置应能支持毕业要求的达成，课程体系设计有企业或行业专家参与。课程体系必须包括：（</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）与本专业毕业要求相适应的数学与自然科学类课程（至少占总学分的</w:t>
      </w:r>
      <w:r w:rsidRPr="000472DA">
        <w:rPr>
          <w:rFonts w:ascii="Times New Roman" w:eastAsia="仿宋_GB2312" w:hAnsi="Times New Roman"/>
          <w:bCs/>
          <w:sz w:val="24"/>
          <w:szCs w:val="24"/>
        </w:rPr>
        <w:t>15%</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）符合本专业毕业要求的工程基础类课程、专业基础类课程与专业类课程（至少占总学分的</w:t>
      </w:r>
      <w:r w:rsidRPr="000472DA">
        <w:rPr>
          <w:rFonts w:ascii="Times New Roman" w:eastAsia="仿宋_GB2312" w:hAnsi="Times New Roman"/>
          <w:bCs/>
          <w:sz w:val="24"/>
          <w:szCs w:val="24"/>
        </w:rPr>
        <w:t>30%</w:t>
      </w:r>
      <w:r w:rsidRPr="000472DA">
        <w:rPr>
          <w:rFonts w:ascii="Times New Roman" w:eastAsia="仿宋_GB2312" w:hAnsi="Times New Roman" w:hint="eastAsia"/>
          <w:bCs/>
          <w:sz w:val="24"/>
          <w:szCs w:val="24"/>
        </w:rPr>
        <w:t>），工程基础类课程和专业基础类课程能体现数学和自然科学在本专业应用能力培养，专业类课程能体现系统设计和实现能力的培养；（</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）工程实践与毕业设计（论文）（至少占总学分的</w:t>
      </w:r>
      <w:r w:rsidRPr="000472DA">
        <w:rPr>
          <w:rFonts w:ascii="Times New Roman" w:eastAsia="仿宋_GB2312" w:hAnsi="Times New Roman"/>
          <w:bCs/>
          <w:sz w:val="24"/>
          <w:szCs w:val="24"/>
        </w:rPr>
        <w:t>20%</w:t>
      </w:r>
      <w:r w:rsidRPr="000472DA">
        <w:rPr>
          <w:rFonts w:ascii="Times New Roman" w:eastAsia="仿宋_GB2312" w:hAnsi="Times New Roman" w:hint="eastAsia"/>
          <w:bCs/>
          <w:sz w:val="24"/>
          <w:szCs w:val="24"/>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应有企业或行业专家参与。（</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）人文社会科学类通识教育课程（至少占总学分的</w:t>
      </w:r>
      <w:r w:rsidRPr="000472DA">
        <w:rPr>
          <w:rFonts w:ascii="Times New Roman" w:eastAsia="仿宋_GB2312" w:hAnsi="Times New Roman"/>
          <w:bCs/>
          <w:sz w:val="24"/>
          <w:szCs w:val="24"/>
        </w:rPr>
        <w:t>15%</w:t>
      </w:r>
      <w:r w:rsidRPr="000472DA">
        <w:rPr>
          <w:rFonts w:ascii="Times New Roman" w:eastAsia="仿宋_GB2312" w:hAnsi="Times New Roman" w:hint="eastAsia"/>
          <w:bCs/>
          <w:sz w:val="24"/>
          <w:szCs w:val="24"/>
        </w:rPr>
        <w:t>），使学生</w:t>
      </w:r>
      <w:r w:rsidRPr="000472DA">
        <w:rPr>
          <w:rFonts w:ascii="Times New Roman" w:eastAsia="仿宋_GB2312" w:hAnsi="Times New Roman" w:hint="eastAsia"/>
          <w:bCs/>
          <w:sz w:val="24"/>
          <w:szCs w:val="24"/>
        </w:rPr>
        <w:lastRenderedPageBreak/>
        <w:t>在从事工程设计时能够考虑经济、环境、法律、伦理等各种制约因素。</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认证专家现场考察内容有哪些？</w:t>
      </w:r>
      <w:r w:rsidR="00F46C9C" w:rsidRPr="000472DA">
        <w:rPr>
          <w:rFonts w:ascii="Times New Roman" w:eastAsia="仿宋_GB2312" w:hAnsi="Times New Roman"/>
          <w:b/>
          <w:bCs/>
          <w:sz w:val="24"/>
          <w:szCs w:val="24"/>
        </w:rPr>
        <w:t>（了解）</w:t>
      </w:r>
    </w:p>
    <w:p w:rsidR="0018371A" w:rsidRPr="000472DA" w:rsidRDefault="0018371A" w:rsidP="00F52908">
      <w:pPr>
        <w:tabs>
          <w:tab w:val="left" w:pos="284"/>
          <w:tab w:val="left" w:pos="567"/>
        </w:tabs>
        <w:spacing w:beforeLines="20" w:before="62" w:line="460" w:lineRule="exact"/>
        <w:ind w:firstLineChars="200"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）会晤接受认证专业所在学校有关职能部门负责人；（</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）会晤接受认证专业及所在学院负责人特别是专业负责人；（</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）会晤教师；（</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）会晤学生；（</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）审阅学生学习效果；（</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）考测学生知识能力水平；（</w:t>
      </w:r>
      <w:r w:rsidRPr="000472DA">
        <w:rPr>
          <w:rFonts w:ascii="Times New Roman" w:eastAsia="仿宋_GB2312" w:hAnsi="Times New Roman"/>
          <w:bCs/>
          <w:sz w:val="24"/>
          <w:szCs w:val="24"/>
        </w:rPr>
        <w:t>7</w:t>
      </w:r>
      <w:r w:rsidRPr="000472DA">
        <w:rPr>
          <w:rFonts w:ascii="Times New Roman" w:eastAsia="仿宋_GB2312" w:hAnsi="Times New Roman" w:hint="eastAsia"/>
          <w:bCs/>
          <w:sz w:val="24"/>
          <w:szCs w:val="24"/>
        </w:rPr>
        <w:t>）会晤毕业生和用人单位代表；（</w:t>
      </w:r>
      <w:r w:rsidRPr="000472DA">
        <w:rPr>
          <w:rFonts w:ascii="Times New Roman" w:eastAsia="仿宋_GB2312" w:hAnsi="Times New Roman"/>
          <w:bCs/>
          <w:sz w:val="24"/>
          <w:szCs w:val="24"/>
        </w:rPr>
        <w:t>8</w:t>
      </w:r>
      <w:r w:rsidRPr="000472DA">
        <w:rPr>
          <w:rFonts w:ascii="Times New Roman" w:eastAsia="仿宋_GB2312" w:hAnsi="Times New Roman" w:hint="eastAsia"/>
          <w:bCs/>
          <w:sz w:val="24"/>
          <w:szCs w:val="24"/>
        </w:rPr>
        <w:t>）考查教学条件及教学管理；（</w:t>
      </w:r>
      <w:r w:rsidRPr="000472DA">
        <w:rPr>
          <w:rFonts w:ascii="Times New Roman" w:eastAsia="仿宋_GB2312" w:hAnsi="Times New Roman"/>
          <w:bCs/>
          <w:sz w:val="24"/>
          <w:szCs w:val="24"/>
        </w:rPr>
        <w:t>9</w:t>
      </w:r>
      <w:r w:rsidRPr="000472DA">
        <w:rPr>
          <w:rFonts w:ascii="Times New Roman" w:eastAsia="仿宋_GB2312" w:hAnsi="Times New Roman" w:hint="eastAsia"/>
          <w:bCs/>
          <w:sz w:val="24"/>
          <w:szCs w:val="24"/>
        </w:rPr>
        <w:t>）教学观摩</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认证专家现场考察会晤教师的内容有哪些？</w:t>
      </w:r>
      <w:bookmarkStart w:id="0" w:name="_GoBack"/>
      <w:bookmarkEnd w:id="0"/>
      <w:r w:rsidR="00F46C9C" w:rsidRPr="000472DA">
        <w:rPr>
          <w:rFonts w:ascii="Times New Roman" w:eastAsia="仿宋_GB2312" w:hAnsi="Times New Roman"/>
          <w:b/>
          <w:bCs/>
          <w:sz w:val="24"/>
          <w:szCs w:val="24"/>
        </w:rPr>
        <w:t>（了解）</w:t>
      </w:r>
    </w:p>
    <w:p w:rsidR="0018371A" w:rsidRPr="000472DA" w:rsidRDefault="0018371A" w:rsidP="00F52908">
      <w:pPr>
        <w:tabs>
          <w:tab w:val="left" w:pos="284"/>
          <w:tab w:val="left" w:pos="567"/>
        </w:tabs>
        <w:spacing w:beforeLines="20" w:before="62" w:line="460" w:lineRule="exact"/>
        <w:ind w:firstLineChars="200"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会晤教师：通过教师访谈、座谈、列席教研室活动等形式，了解专业教师对专业培养目标、课程设置思路、教师素质要求、课程设置、教学组织模式等方面的理解、看法与意见；了解学校以及院系教材使用、教书育人等方面的看法与意见；有关人才培养的理念、制度、政策、计划、措施的落实情况与效果；同时了解教师对所授课程在专业教育中作用的理解程度。</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认证专家现场考察如何审阅学生的学习成果？</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通过抽查学生的考查作业、课程设计、毕业设计、试题试卷、实验报告、论文等，了解各类课程和教学环节落实教学计划、教学制度、政策、规定、措施的程度，了解各类课程和教学环节的质量达到培养目标要求的程度；了解这些环节教学的学生适应程度，以及对提高学生整体素质的作用，以评价教学计划的有效性。被抽查学生学习成果应覆盖该专业的主要课程和教学环节，并具有代表性。</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认证专家现场考察如何考测学生知识能力水平？</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对学生进行书面或口头考查，了解他们理解和掌握有关课程的程度、分析、解决问题的能力和创造能力，以及应用计算机和外语的水平等。考查时应关注大多数学生，不能以个别现象代替总体状况。</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专家组通过访谈主要获取哪些信息？</w:t>
      </w:r>
      <w:r w:rsidR="00F46C9C" w:rsidRPr="000472DA">
        <w:rPr>
          <w:rFonts w:ascii="Times New Roman" w:eastAsia="仿宋_GB2312" w:hAnsi="Times New Roman"/>
          <w:b/>
          <w:bCs/>
          <w:sz w:val="24"/>
          <w:szCs w:val="24"/>
        </w:rPr>
        <w:t>（了解）</w:t>
      </w:r>
    </w:p>
    <w:p w:rsidR="0018371A" w:rsidRPr="000472DA" w:rsidRDefault="0018371A" w:rsidP="00F52908">
      <w:pPr>
        <w:tabs>
          <w:tab w:val="left" w:pos="284"/>
          <w:tab w:val="left" w:pos="567"/>
        </w:tabs>
        <w:spacing w:beforeLines="20" w:before="62" w:line="460" w:lineRule="exact"/>
        <w:ind w:firstLineChars="200"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）专业如何保证学生培养目标的实现及其实现过程；（</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）学生能力的达成情况；（</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）教师在教学中的投入情况及其教学工作对学生能力培养的贡献情况；（</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）管理制度对学生培养的保证情况以及管理人员对学生能力培养的认识；（</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）用人单位对该专业人才培养质量的评价。</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现场考查查阅哪些教学资料？</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Chars="177" w:firstLine="42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）自评报告中没有说明好或阐述清楚的部分；（</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）培养目标实现过程的佐证材料；（</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）一门或若干门课程的全套教学资料，包括：教材、教学大纲、教学安排、教案、教学日志、</w:t>
      </w:r>
      <w:r w:rsidRPr="000472DA">
        <w:rPr>
          <w:rFonts w:ascii="Times New Roman" w:eastAsia="仿宋_GB2312" w:hAnsi="Times New Roman" w:hint="eastAsia"/>
          <w:bCs/>
          <w:sz w:val="24"/>
          <w:szCs w:val="24"/>
        </w:rPr>
        <w:lastRenderedPageBreak/>
        <w:t>试卷、试卷分析、作业、实验大纲、实验指导书、实验报告、课程设计等。考查教学资料对学生能力达成的支持度；（</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）生产实习报告等，实践环节的落实情况；（</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）毕业设计（论文），重点是毕业设计（论文）的选题、完成质量和教师对毕业设计的指导情况；（</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）学校和专业两级教学管理文件，包括管理规定、规章制度、质量过程监控记录（包括教学事故处理、学生评教）、信息反馈和用于持续改进的记录和文件资料。</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现场考查的资料查阅要求有哪些？</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Chars="17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每位专家至少调阅一门主干课程至少一个班的所有的教学资料；每位专家至少调阅一个班（近四年）的毕业设计（论文），重点查阅</w:t>
      </w:r>
      <w:r w:rsidRPr="000472DA">
        <w:rPr>
          <w:rFonts w:ascii="Times New Roman" w:eastAsia="仿宋_GB2312" w:hAnsi="Times New Roman"/>
          <w:bCs/>
          <w:sz w:val="24"/>
          <w:szCs w:val="24"/>
        </w:rPr>
        <w:t>3-6</w:t>
      </w:r>
      <w:r w:rsidRPr="000472DA">
        <w:rPr>
          <w:rFonts w:ascii="Times New Roman" w:eastAsia="仿宋_GB2312" w:hAnsi="Times New Roman" w:hint="eastAsia"/>
          <w:bCs/>
          <w:sz w:val="24"/>
          <w:szCs w:val="24"/>
        </w:rPr>
        <w:t>本（按学号抽样）；指定一名专家重点抽样一个班的生产实习报告。</w:t>
      </w:r>
    </w:p>
    <w:p w:rsidR="0018371A" w:rsidRPr="000472DA" w:rsidRDefault="0018371A" w:rsidP="00F52908">
      <w:pPr>
        <w:pStyle w:val="a3"/>
        <w:tabs>
          <w:tab w:val="left" w:pos="0"/>
          <w:tab w:val="left" w:pos="284"/>
        </w:tabs>
        <w:spacing w:beforeLines="20" w:before="62" w:line="460" w:lineRule="exact"/>
        <w:ind w:firstLineChars="177" w:firstLine="42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调阅资料必须目的明确、有代表性。专家要善于从资料和样本中发现需要进一步详细考查和了解的内容重点。</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现场考查面谈的教师包含哪些人士？</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Chars="17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学科专业带头人、基础课</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专业课教师、实验课指导教师、注意教师的年龄、职称、学历、学缘结构等。</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现场考查条件准备有哪些？</w:t>
      </w:r>
      <w:r w:rsidR="00F46C9C" w:rsidRPr="000472DA">
        <w:rPr>
          <w:rFonts w:ascii="Times New Roman" w:eastAsia="仿宋_GB2312" w:hAnsi="Times New Roman"/>
          <w:b/>
          <w:bCs/>
          <w:sz w:val="24"/>
          <w:szCs w:val="24"/>
        </w:rPr>
        <w:t>（了解）</w:t>
      </w:r>
    </w:p>
    <w:p w:rsidR="0018371A" w:rsidRPr="000472DA" w:rsidRDefault="0018371A" w:rsidP="00F52908">
      <w:pPr>
        <w:pStyle w:val="a3"/>
        <w:tabs>
          <w:tab w:val="left" w:pos="0"/>
          <w:tab w:val="left" w:pos="284"/>
        </w:tabs>
        <w:spacing w:beforeLines="20" w:before="62" w:line="460" w:lineRule="exact"/>
        <w:ind w:firstLineChars="17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）应为现场考查专家组准备一间专用工作室，室内应备有供专家查阅的最基本的有关教学和教学管理等资料，如学生的作业、设计、试卷、报告、论文等。（</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）应安排有专人负责配合现场考查专家组的工作；（</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）应为专家组准备考查期间教学、实践等环节的课表；同时准备各类人员的名单，供专家抽取部分进行访谈；（</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）不安排认证无关的活动；（</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）遵守认证工作有关纪律。</w:t>
      </w:r>
    </w:p>
    <w:p w:rsidR="0018371A" w:rsidRPr="000472DA" w:rsidRDefault="0018371A" w:rsidP="009F74FB">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我校的办学定位是什么？</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bookmarkStart w:id="1" w:name="_Toc401068955"/>
      <w:r w:rsidRPr="000472DA">
        <w:rPr>
          <w:rFonts w:ascii="Times New Roman" w:eastAsia="仿宋_GB2312" w:hAnsi="Times New Roman" w:hint="eastAsia"/>
          <w:bCs/>
          <w:sz w:val="24"/>
          <w:szCs w:val="24"/>
        </w:rPr>
        <w:t>江苏大学是一所专业布局以工为主，就业面向以长三角地区为主的地方综合性大学。学校紧紧围绕长三角地区创新需求旺盛、创业氛围浓郁、对创新创业人才呼唤强烈的区域特色和时代特征，确定学校本科教育工作目标定位是：创建区域服务性强、行业信誉度好、社会认可度高的本科教学质量名校；本科人才培养的目标定位是：培养发展基础厚、实践能力强、国际化视野宽的创新创业人才。</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本专业的历史沿革</w:t>
      </w:r>
    </w:p>
    <w:p w:rsidR="0018371A" w:rsidRPr="000472DA" w:rsidRDefault="00E36213" w:rsidP="00E36213">
      <w:pPr>
        <w:pStyle w:val="Default"/>
        <w:spacing w:line="360" w:lineRule="auto"/>
        <w:ind w:firstLineChars="200" w:firstLine="480"/>
        <w:jc w:val="both"/>
        <w:rPr>
          <w:rFonts w:ascii="仿宋_GB2312" w:eastAsia="仿宋_GB2312" w:hAnsi="Times New Roman"/>
          <w:bCs/>
          <w:color w:val="auto"/>
        </w:rPr>
      </w:pPr>
      <w:r w:rsidRPr="000472DA">
        <w:rPr>
          <w:rFonts w:ascii="仿宋_GB2312" w:eastAsia="仿宋_GB2312" w:hAnsi="宋体" w:hint="eastAsia"/>
          <w:color w:val="auto"/>
        </w:rPr>
        <w:t>本专业创办于1958年，其前身为汽车拖拉机专业；</w:t>
      </w:r>
      <w:r w:rsidRPr="000472DA">
        <w:rPr>
          <w:rFonts w:ascii="仿宋_GB2312" w:eastAsia="仿宋_GB2312" w:hAnsi="宋体" w:cs="Times New Roman" w:hint="eastAsia"/>
          <w:color w:val="auto"/>
        </w:rPr>
        <w:t>1964</w:t>
      </w:r>
      <w:r w:rsidRPr="000472DA">
        <w:rPr>
          <w:rFonts w:ascii="仿宋_GB2312" w:eastAsia="仿宋_GB2312" w:hAnsi="宋体" w:hint="eastAsia"/>
          <w:color w:val="auto"/>
        </w:rPr>
        <w:t>年，因专业目录调整分成汽车专业、拖拉机专业；</w:t>
      </w:r>
      <w:r w:rsidRPr="000472DA">
        <w:rPr>
          <w:rFonts w:ascii="仿宋_GB2312" w:eastAsia="仿宋_GB2312" w:hAnsi="宋体" w:cs="Times New Roman" w:hint="eastAsia"/>
          <w:color w:val="auto"/>
        </w:rPr>
        <w:t>1988</w:t>
      </w:r>
      <w:r w:rsidRPr="000472DA">
        <w:rPr>
          <w:rFonts w:ascii="仿宋_GB2312" w:eastAsia="仿宋_GB2312" w:hAnsi="宋体" w:hint="eastAsia"/>
          <w:color w:val="auto"/>
        </w:rPr>
        <w:t>年，在汽车专业、拖拉机专业的基础上创办了工程机械专业；</w:t>
      </w:r>
      <w:r w:rsidRPr="000472DA">
        <w:rPr>
          <w:rFonts w:ascii="仿宋_GB2312" w:eastAsia="仿宋_GB2312" w:hAnsi="宋体" w:cs="Times New Roman" w:hint="eastAsia"/>
          <w:color w:val="auto"/>
        </w:rPr>
        <w:t>1994</w:t>
      </w:r>
      <w:r w:rsidRPr="000472DA">
        <w:rPr>
          <w:rFonts w:ascii="仿宋_GB2312" w:eastAsia="仿宋_GB2312" w:hAnsi="宋体" w:hint="eastAsia"/>
          <w:color w:val="auto"/>
        </w:rPr>
        <w:t>年，在汽车专业的基础上创办了汽车电子专业；</w:t>
      </w:r>
      <w:r w:rsidRPr="000472DA">
        <w:rPr>
          <w:rFonts w:ascii="仿宋_GB2312" w:eastAsia="仿宋_GB2312" w:hAnsi="宋体" w:cs="Times New Roman" w:hint="eastAsia"/>
          <w:color w:val="auto"/>
        </w:rPr>
        <w:t>1998</w:t>
      </w:r>
      <w:r w:rsidRPr="000472DA">
        <w:rPr>
          <w:rFonts w:ascii="仿宋_GB2312" w:eastAsia="仿宋_GB2312" w:hAnsi="宋体" w:hint="eastAsia"/>
          <w:color w:val="auto"/>
        </w:rPr>
        <w:t>年，又将上述四个专业合并为车辆工程专业。目前，本专业为国家级特色专业、首批卓越工程师计划专业、江苏省首批品牌专业。本专业</w:t>
      </w:r>
      <w:r w:rsidRPr="000472DA">
        <w:rPr>
          <w:rFonts w:ascii="仿宋_GB2312" w:eastAsia="仿宋_GB2312" w:hAnsi="宋体" w:hint="eastAsia"/>
          <w:color w:val="auto"/>
        </w:rPr>
        <w:lastRenderedPageBreak/>
        <w:t>1986年获硕士学位授予权，1996年获博士学位授予权，现有在校全日制本科生794人、硕士生和博士生320人。拥有国家级学科平台“混合动力车辆技术国家地方联合工程研究中心”以及江苏省优势学科“新能源汽车”、“江苏省汽车工程重点实验室”等科研平台</w:t>
      </w:r>
      <w:r w:rsidR="0018371A" w:rsidRPr="000472DA">
        <w:rPr>
          <w:rFonts w:ascii="仿宋_GB2312" w:eastAsia="仿宋_GB2312" w:hAnsi="Times New Roman" w:hint="eastAsia"/>
          <w:bCs/>
          <w:color w:val="auto"/>
        </w:rPr>
        <w:t>。</w:t>
      </w:r>
    </w:p>
    <w:p w:rsidR="00E36213" w:rsidRPr="000472DA" w:rsidRDefault="00E36213" w:rsidP="00E36213">
      <w:pPr>
        <w:spacing w:line="360" w:lineRule="auto"/>
        <w:ind w:firstLineChars="200" w:firstLine="480"/>
        <w:rPr>
          <w:rFonts w:ascii="仿宋_GB2312" w:eastAsia="仿宋_GB2312" w:hAnsi="宋体"/>
          <w:sz w:val="24"/>
          <w:szCs w:val="24"/>
        </w:rPr>
      </w:pPr>
      <w:r w:rsidRPr="000472DA">
        <w:rPr>
          <w:rFonts w:ascii="仿宋_GB2312" w:eastAsia="仿宋_GB2312" w:hAnsi="宋体" w:hint="eastAsia"/>
          <w:sz w:val="24"/>
          <w:szCs w:val="24"/>
        </w:rPr>
        <w:t>本专业工程实践基地有：国家级实验教学示范中心—江苏大学工程训练中心、车辆工程虚拟仿真实验教学示范中心（国家级）、江苏大学-南京汽车集团有限公司工程实践教育中心（国家级）、车辆工程学科综合训练中心（省级）、车辆工程实验教学中心，以及与40多家企业联合建立的校外实践基地，形成了多层次的人才培养实践条件。</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本专业的社会需求状况？</w:t>
      </w:r>
      <w:r w:rsidR="00F52908" w:rsidRPr="000472DA">
        <w:rPr>
          <w:rFonts w:ascii="Times New Roman" w:eastAsia="仿宋_GB2312" w:hAnsi="Times New Roman" w:hint="eastAsia"/>
          <w:b/>
          <w:bCs/>
          <w:sz w:val="24"/>
          <w:szCs w:val="24"/>
        </w:rPr>
        <w:t>（</w:t>
      </w:r>
      <w:r w:rsidR="005650E9" w:rsidRPr="000472DA">
        <w:rPr>
          <w:rFonts w:ascii="Times New Roman" w:eastAsia="仿宋_GB2312" w:hAnsi="Times New Roman" w:hint="eastAsia"/>
          <w:b/>
          <w:bCs/>
          <w:sz w:val="24"/>
          <w:szCs w:val="24"/>
        </w:rPr>
        <w:t>简要</w:t>
      </w:r>
      <w:r w:rsidR="00F52908" w:rsidRPr="000472DA">
        <w:rPr>
          <w:rFonts w:ascii="Times New Roman" w:eastAsia="仿宋_GB2312" w:hAnsi="Times New Roman" w:hint="eastAsia"/>
          <w:b/>
          <w:bCs/>
          <w:sz w:val="24"/>
          <w:szCs w:val="24"/>
        </w:rPr>
        <w:t>回答）</w:t>
      </w:r>
    </w:p>
    <w:bookmarkEnd w:id="1"/>
    <w:p w:rsidR="00E36213" w:rsidRPr="000472DA" w:rsidRDefault="00E36213" w:rsidP="00E36213">
      <w:pPr>
        <w:snapToGrid w:val="0"/>
        <w:spacing w:line="336" w:lineRule="auto"/>
        <w:ind w:firstLineChars="200" w:firstLine="480"/>
        <w:rPr>
          <w:rFonts w:ascii="仿宋_GB2312" w:eastAsia="仿宋_GB2312" w:hAnsi="宋体"/>
          <w:sz w:val="24"/>
          <w:szCs w:val="24"/>
        </w:rPr>
      </w:pPr>
      <w:r w:rsidRPr="000472DA">
        <w:rPr>
          <w:rFonts w:ascii="仿宋_GB2312" w:eastAsia="仿宋_GB2312" w:hAnsi="宋体" w:hint="eastAsia"/>
          <w:sz w:val="24"/>
          <w:szCs w:val="24"/>
        </w:rPr>
        <w:t>随着汽车工业的迅速发展，汽车的需求量也是越来越大，与汽车相关的专业也逐渐“热”了起来。庞大的汽车市场，急需一批具备汽车工程设计、制造、实验、运用、研究与汽车营销等汽车专业知识的人才，特别是高级汽车、新型汽车设计开发人才的需求。同时，围绕安全、节能、环保三大主题的汽车新技术的兴起，使汽车行业与当今的尖端科技紧联系在一起，车辆工程专业研究的范围也更加广泛，涉及汽车、机车车辆、拖拉机、军用车辆及工程车辆等陆上移动机械新的理论、技术和方法，所以需要培养大量的车辆工程专业工程人才，尤其是高级工程人才。</w:t>
      </w:r>
    </w:p>
    <w:p w:rsidR="0018371A" w:rsidRPr="000472DA" w:rsidRDefault="00E36213" w:rsidP="00F52908">
      <w:pPr>
        <w:pStyle w:val="a3"/>
        <w:tabs>
          <w:tab w:val="left" w:pos="0"/>
          <w:tab w:val="left" w:pos="284"/>
        </w:tabs>
        <w:spacing w:beforeLines="20" w:before="62" w:line="460" w:lineRule="exact"/>
        <w:ind w:firstLineChars="139" w:firstLine="334"/>
        <w:contextualSpacing/>
        <w:rPr>
          <w:rFonts w:ascii="仿宋_GB2312" w:eastAsia="仿宋_GB2312" w:hAnsi="Times New Roman"/>
          <w:bCs/>
          <w:sz w:val="24"/>
          <w:szCs w:val="24"/>
        </w:rPr>
      </w:pPr>
      <w:r w:rsidRPr="000472DA">
        <w:rPr>
          <w:rFonts w:ascii="仿宋_GB2312" w:eastAsia="仿宋_GB2312" w:hAnsi="宋体" w:hint="eastAsia"/>
          <w:sz w:val="24"/>
          <w:szCs w:val="24"/>
        </w:rPr>
        <w:t>在我国，随着国民经济的持续快速发展，汽车已逐步成为国民生活中不可或缺的交通工具，目前我国汽车市场产销量稳居全球第一。国内相继出现了众多中外合资和国内自主品牌汽车整车厂及零配件企业，并且国内汽车产业正由传统技术走向新能源、信息化、智能化方向发展，更需要培养一大批跨学科高级人才，社会需求持续旺盛。</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本专业毕业生的主要就业领域于竞争优势？</w:t>
      </w:r>
      <w:r w:rsidR="00F52908" w:rsidRPr="000472DA">
        <w:rPr>
          <w:rFonts w:ascii="Times New Roman" w:eastAsia="仿宋_GB2312" w:hAnsi="Times New Roman" w:hint="eastAsia"/>
          <w:b/>
          <w:bCs/>
          <w:sz w:val="24"/>
          <w:szCs w:val="24"/>
        </w:rPr>
        <w:t>（</w:t>
      </w:r>
      <w:r w:rsidR="005650E9" w:rsidRPr="000472DA">
        <w:rPr>
          <w:rFonts w:ascii="Times New Roman" w:eastAsia="仿宋_GB2312" w:hAnsi="Times New Roman" w:hint="eastAsia"/>
          <w:b/>
          <w:bCs/>
          <w:sz w:val="24"/>
          <w:szCs w:val="24"/>
        </w:rPr>
        <w:t>简要</w:t>
      </w:r>
      <w:r w:rsidR="00F52908" w:rsidRPr="000472DA">
        <w:rPr>
          <w:rFonts w:ascii="Times New Roman" w:eastAsia="仿宋_GB2312" w:hAnsi="Times New Roman" w:hint="eastAsia"/>
          <w:b/>
          <w:bCs/>
          <w:sz w:val="24"/>
          <w:szCs w:val="24"/>
        </w:rPr>
        <w:t>回答）</w:t>
      </w:r>
    </w:p>
    <w:p w:rsidR="0018371A" w:rsidRPr="000472DA" w:rsidRDefault="0018371A" w:rsidP="00F52908">
      <w:pPr>
        <w:pStyle w:val="a3"/>
        <w:tabs>
          <w:tab w:val="left" w:pos="0"/>
          <w:tab w:val="left" w:pos="284"/>
        </w:tabs>
        <w:spacing w:beforeLines="20" w:before="62" w:line="460" w:lineRule="exact"/>
        <w:ind w:firstLineChars="139" w:firstLine="335"/>
        <w:contextualSpacing/>
        <w:rPr>
          <w:rFonts w:ascii="Times New Roman" w:eastAsia="仿宋_GB2312" w:hAnsi="Times New Roman"/>
          <w:bCs/>
          <w:sz w:val="24"/>
          <w:szCs w:val="24"/>
        </w:rPr>
      </w:pPr>
      <w:r w:rsidRPr="000472DA">
        <w:rPr>
          <w:rFonts w:ascii="Times New Roman" w:eastAsia="仿宋_GB2312" w:hAnsi="Times New Roman" w:hint="eastAsia"/>
          <w:b/>
          <w:bCs/>
          <w:sz w:val="24"/>
          <w:szCs w:val="24"/>
        </w:rPr>
        <w:t>主要就业领域：</w:t>
      </w:r>
      <w:r w:rsidRPr="000472DA">
        <w:rPr>
          <w:rFonts w:ascii="Times New Roman" w:eastAsia="仿宋_GB2312" w:hAnsi="Times New Roman" w:hint="eastAsia"/>
          <w:bCs/>
          <w:sz w:val="24"/>
          <w:szCs w:val="24"/>
        </w:rPr>
        <w:t>汽车</w:t>
      </w:r>
      <w:r w:rsidR="00EF41C0" w:rsidRPr="000472DA">
        <w:rPr>
          <w:rFonts w:ascii="Times New Roman" w:eastAsia="仿宋_GB2312" w:hAnsi="Times New Roman" w:hint="eastAsia"/>
          <w:bCs/>
          <w:sz w:val="24"/>
          <w:szCs w:val="24"/>
        </w:rPr>
        <w:t>整车</w:t>
      </w:r>
      <w:r w:rsidR="00EF41C0" w:rsidRPr="000472DA">
        <w:rPr>
          <w:rFonts w:ascii="Times New Roman" w:eastAsia="仿宋_GB2312" w:hAnsi="Times New Roman"/>
          <w:bCs/>
          <w:sz w:val="24"/>
          <w:szCs w:val="24"/>
        </w:rPr>
        <w:t>及零部件企业</w:t>
      </w:r>
      <w:r w:rsidRPr="000472DA">
        <w:rPr>
          <w:rFonts w:ascii="Times New Roman" w:eastAsia="仿宋_GB2312" w:hAnsi="Times New Roman" w:hint="eastAsia"/>
          <w:bCs/>
          <w:sz w:val="24"/>
          <w:szCs w:val="24"/>
        </w:rPr>
        <w:t>、</w:t>
      </w:r>
      <w:r w:rsidR="00EF41C0" w:rsidRPr="000472DA">
        <w:rPr>
          <w:rFonts w:ascii="Times New Roman" w:eastAsia="仿宋_GB2312" w:hAnsi="Times New Roman" w:hint="eastAsia"/>
          <w:bCs/>
          <w:sz w:val="24"/>
          <w:szCs w:val="24"/>
        </w:rPr>
        <w:t>机械行业、</w:t>
      </w:r>
      <w:r w:rsidRPr="000472DA">
        <w:rPr>
          <w:rFonts w:ascii="Times New Roman" w:eastAsia="仿宋_GB2312" w:hAnsi="Times New Roman" w:hint="eastAsia"/>
          <w:bCs/>
          <w:sz w:val="24"/>
          <w:szCs w:val="24"/>
        </w:rPr>
        <w:t>能源、化工、电子、材料、冶金等。</w:t>
      </w:r>
    </w:p>
    <w:p w:rsidR="0018371A" w:rsidRPr="000472DA" w:rsidRDefault="0018371A" w:rsidP="00F52908">
      <w:pPr>
        <w:pStyle w:val="a3"/>
        <w:tabs>
          <w:tab w:val="left" w:pos="0"/>
          <w:tab w:val="left" w:pos="284"/>
        </w:tabs>
        <w:spacing w:beforeLines="20" w:before="62" w:line="460" w:lineRule="exact"/>
        <w:ind w:firstLineChars="139" w:firstLine="335"/>
        <w:contextualSpacing/>
        <w:rPr>
          <w:rFonts w:ascii="Times New Roman" w:eastAsia="仿宋_GB2312" w:hAnsi="Times New Roman"/>
          <w:bCs/>
          <w:sz w:val="24"/>
          <w:szCs w:val="24"/>
        </w:rPr>
      </w:pPr>
      <w:r w:rsidRPr="000472DA">
        <w:rPr>
          <w:rFonts w:ascii="Times New Roman" w:eastAsia="仿宋_GB2312" w:hAnsi="Times New Roman" w:hint="eastAsia"/>
          <w:b/>
          <w:bCs/>
          <w:sz w:val="24"/>
          <w:szCs w:val="24"/>
        </w:rPr>
        <w:t>主要就业区域：</w:t>
      </w:r>
      <w:r w:rsidRPr="000472DA">
        <w:rPr>
          <w:rFonts w:ascii="Times New Roman" w:eastAsia="仿宋_GB2312" w:hAnsi="Times New Roman" w:hint="eastAsia"/>
          <w:bCs/>
          <w:sz w:val="24"/>
          <w:szCs w:val="24"/>
        </w:rPr>
        <w:t>江苏、上海、浙江等华东地区发达省份（</w:t>
      </w:r>
      <w:r w:rsidRPr="000472DA">
        <w:rPr>
          <w:rFonts w:ascii="Times New Roman" w:eastAsia="仿宋_GB2312" w:hAnsi="Times New Roman"/>
          <w:bCs/>
          <w:sz w:val="24"/>
          <w:szCs w:val="24"/>
        </w:rPr>
        <w:t>&gt;66%</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w:t>
      </w:r>
    </w:p>
    <w:p w:rsidR="0018371A" w:rsidRPr="000472DA" w:rsidRDefault="0018371A" w:rsidP="00F52908">
      <w:pPr>
        <w:pStyle w:val="a3"/>
        <w:tabs>
          <w:tab w:val="left" w:pos="0"/>
          <w:tab w:val="left" w:pos="284"/>
        </w:tabs>
        <w:spacing w:beforeLines="20" w:before="62" w:line="460" w:lineRule="exact"/>
        <w:ind w:firstLineChars="139" w:firstLine="335"/>
        <w:contextualSpacing/>
        <w:rPr>
          <w:rFonts w:ascii="Times New Roman" w:eastAsia="仿宋_GB2312" w:hAnsi="Times New Roman"/>
          <w:bCs/>
          <w:sz w:val="24"/>
          <w:szCs w:val="24"/>
        </w:rPr>
      </w:pPr>
      <w:r w:rsidRPr="000472DA">
        <w:rPr>
          <w:rFonts w:ascii="Times New Roman" w:eastAsia="仿宋_GB2312" w:hAnsi="Times New Roman" w:hint="eastAsia"/>
          <w:b/>
          <w:bCs/>
          <w:sz w:val="24"/>
          <w:szCs w:val="24"/>
        </w:rPr>
        <w:t>主要竞争优势</w:t>
      </w:r>
      <w:r w:rsidRPr="000472DA">
        <w:rPr>
          <w:rFonts w:ascii="Times New Roman" w:eastAsia="仿宋_GB2312" w:hAnsi="Times New Roman"/>
          <w:b/>
          <w:bCs/>
          <w:sz w:val="24"/>
          <w:szCs w:val="24"/>
        </w:rPr>
        <w:t>:</w:t>
      </w:r>
      <w:r w:rsidRPr="000472DA">
        <w:rPr>
          <w:rFonts w:ascii="Times New Roman" w:eastAsia="仿宋_GB2312" w:hAnsi="Times New Roman"/>
          <w:bCs/>
          <w:sz w:val="24"/>
          <w:szCs w:val="24"/>
        </w:rPr>
        <w:t xml:space="preserve"> (i)</w:t>
      </w:r>
      <w:r w:rsidRPr="000472DA">
        <w:rPr>
          <w:rFonts w:ascii="Times New Roman" w:eastAsia="仿宋_GB2312" w:hAnsi="Times New Roman" w:hint="eastAsia"/>
          <w:bCs/>
          <w:sz w:val="24"/>
          <w:szCs w:val="24"/>
        </w:rPr>
        <w:t>具有较扎实的自然科学、工程基础和宽厚的</w:t>
      </w:r>
      <w:r w:rsidR="0080100C" w:rsidRPr="000472DA">
        <w:rPr>
          <w:rFonts w:ascii="Times New Roman" w:eastAsia="仿宋_GB2312" w:hAnsi="Times New Roman" w:hint="eastAsia"/>
          <w:bCs/>
          <w:sz w:val="24"/>
          <w:szCs w:val="24"/>
        </w:rPr>
        <w:t>车辆工程</w:t>
      </w:r>
      <w:r w:rsidRPr="000472DA">
        <w:rPr>
          <w:rFonts w:ascii="Times New Roman" w:eastAsia="仿宋_GB2312" w:hAnsi="Times New Roman" w:hint="eastAsia"/>
          <w:bCs/>
          <w:sz w:val="24"/>
          <w:szCs w:val="24"/>
        </w:rPr>
        <w:t>专业知识，具有系统的工程实践学习经历和一定的分析、解决</w:t>
      </w:r>
      <w:r w:rsidR="0080100C" w:rsidRPr="000472DA">
        <w:rPr>
          <w:rFonts w:ascii="Times New Roman" w:eastAsia="仿宋_GB2312" w:hAnsi="Times New Roman" w:hint="eastAsia"/>
          <w:bCs/>
          <w:sz w:val="24"/>
          <w:szCs w:val="24"/>
        </w:rPr>
        <w:t>车辆</w:t>
      </w:r>
      <w:r w:rsidRPr="000472DA">
        <w:rPr>
          <w:rFonts w:ascii="Times New Roman" w:eastAsia="仿宋_GB2312" w:hAnsi="Times New Roman" w:hint="eastAsia"/>
          <w:bCs/>
          <w:sz w:val="24"/>
          <w:szCs w:val="24"/>
        </w:rPr>
        <w:t>工程实际问题的能力，能够胜任</w:t>
      </w:r>
      <w:r w:rsidR="0080100C" w:rsidRPr="000472DA">
        <w:rPr>
          <w:rFonts w:ascii="Times New Roman" w:eastAsia="仿宋_GB2312" w:hAnsi="Times New Roman" w:hint="eastAsia"/>
          <w:bCs/>
          <w:sz w:val="24"/>
          <w:szCs w:val="24"/>
        </w:rPr>
        <w:t>车辆工程相关</w:t>
      </w:r>
      <w:r w:rsidRPr="000472DA">
        <w:rPr>
          <w:rFonts w:ascii="Times New Roman" w:eastAsia="仿宋_GB2312" w:hAnsi="Times New Roman" w:hint="eastAsia"/>
          <w:bCs/>
          <w:sz w:val="24"/>
          <w:szCs w:val="24"/>
        </w:rPr>
        <w:t>的工程技术工作；</w:t>
      </w:r>
      <w:r w:rsidRPr="000472DA">
        <w:rPr>
          <w:rFonts w:ascii="Times New Roman" w:eastAsia="仿宋_GB2312" w:hAnsi="Times New Roman"/>
          <w:bCs/>
          <w:sz w:val="24"/>
          <w:szCs w:val="24"/>
        </w:rPr>
        <w:t xml:space="preserve"> (ii) </w:t>
      </w:r>
      <w:r w:rsidRPr="000472DA">
        <w:rPr>
          <w:rFonts w:ascii="Times New Roman" w:eastAsia="仿宋_GB2312" w:hAnsi="Times New Roman" w:hint="eastAsia"/>
          <w:bCs/>
          <w:sz w:val="24"/>
          <w:szCs w:val="24"/>
        </w:rPr>
        <w:t>了解本专业的前沿发展现状和趋势，掌握一定的经济及企业管理知识，具有良好的人文社会科学素养、社会责任感、工程职业道德，具有一定的组织管理、表达、人际交往能力和较强的团队合作精神，能够胜任</w:t>
      </w:r>
      <w:r w:rsidR="0080100C" w:rsidRPr="000472DA">
        <w:rPr>
          <w:rFonts w:ascii="Times New Roman" w:eastAsia="仿宋_GB2312" w:hAnsi="Times New Roman" w:hint="eastAsia"/>
          <w:bCs/>
          <w:sz w:val="24"/>
          <w:szCs w:val="24"/>
        </w:rPr>
        <w:t>车辆工程相关的</w:t>
      </w:r>
      <w:r w:rsidRPr="000472DA">
        <w:rPr>
          <w:rFonts w:ascii="Times New Roman" w:eastAsia="仿宋_GB2312" w:hAnsi="Times New Roman" w:hint="eastAsia"/>
          <w:bCs/>
          <w:sz w:val="24"/>
          <w:szCs w:val="24"/>
        </w:rPr>
        <w:t>生产组织及项目管理工作；</w:t>
      </w:r>
      <w:r w:rsidRPr="000472DA">
        <w:rPr>
          <w:rFonts w:ascii="Times New Roman" w:eastAsia="仿宋_GB2312" w:hAnsi="Times New Roman"/>
          <w:bCs/>
          <w:sz w:val="24"/>
          <w:szCs w:val="24"/>
        </w:rPr>
        <w:t xml:space="preserve">(iii) </w:t>
      </w:r>
      <w:r w:rsidRPr="000472DA">
        <w:rPr>
          <w:rFonts w:ascii="Times New Roman" w:eastAsia="仿宋_GB2312" w:hAnsi="Times New Roman" w:hint="eastAsia"/>
          <w:bCs/>
          <w:sz w:val="24"/>
          <w:szCs w:val="24"/>
        </w:rPr>
        <w:t>具有国际视野、跨文化交流、竞争与合作能力，尤其是创新意识、持续学习及适应社会发展能力的培养，使毕业生能更好地满足经济快速发展、面向全球市场的人才需求。</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我校</w:t>
      </w:r>
      <w:r w:rsidR="005D2D88" w:rsidRPr="000472DA">
        <w:rPr>
          <w:rFonts w:ascii="Times New Roman" w:eastAsia="仿宋_GB2312" w:hAnsi="Times New Roman" w:hint="eastAsia"/>
          <w:b/>
          <w:bCs/>
          <w:sz w:val="24"/>
          <w:szCs w:val="24"/>
        </w:rPr>
        <w:t>车辆工程</w:t>
      </w:r>
      <w:r w:rsidRPr="000472DA">
        <w:rPr>
          <w:rFonts w:ascii="Times New Roman" w:eastAsia="仿宋_GB2312" w:hAnsi="Times New Roman" w:hint="eastAsia"/>
          <w:b/>
          <w:bCs/>
          <w:sz w:val="24"/>
          <w:szCs w:val="24"/>
        </w:rPr>
        <w:t>专业的培养目标是什么？</w:t>
      </w:r>
      <w:r w:rsidR="009F74FB" w:rsidRPr="000472DA">
        <w:rPr>
          <w:rFonts w:ascii="Times New Roman" w:eastAsia="仿宋_GB2312" w:hAnsi="Times New Roman" w:hint="eastAsia"/>
          <w:b/>
          <w:bCs/>
          <w:sz w:val="24"/>
          <w:szCs w:val="24"/>
        </w:rPr>
        <w:t>（</w:t>
      </w:r>
      <w:r w:rsidR="009F74FB" w:rsidRPr="000472DA">
        <w:rPr>
          <w:rFonts w:ascii="Times New Roman" w:eastAsia="仿宋_GB2312" w:hAnsi="Times New Roman" w:hint="eastAsia"/>
          <w:b/>
          <w:bCs/>
          <w:sz w:val="24"/>
          <w:szCs w:val="24"/>
        </w:rPr>
        <w:t>*</w:t>
      </w:r>
      <w:r w:rsidR="009F74FB" w:rsidRPr="000472DA">
        <w:rPr>
          <w:rFonts w:ascii="Times New Roman" w:eastAsia="仿宋_GB2312" w:hAnsi="Times New Roman" w:hint="eastAsia"/>
          <w:b/>
          <w:bCs/>
          <w:sz w:val="24"/>
          <w:szCs w:val="24"/>
        </w:rPr>
        <w:t>）</w:t>
      </w:r>
    </w:p>
    <w:p w:rsidR="005D2D88" w:rsidRPr="000472DA" w:rsidRDefault="005D2D88" w:rsidP="005D2D88">
      <w:pPr>
        <w:spacing w:line="360" w:lineRule="auto"/>
        <w:ind w:firstLineChars="200" w:firstLine="480"/>
        <w:rPr>
          <w:rFonts w:ascii="仿宋_GB2312" w:eastAsia="仿宋_GB2312" w:hAnsi="宋体"/>
          <w:sz w:val="24"/>
          <w:szCs w:val="24"/>
        </w:rPr>
      </w:pPr>
      <w:r w:rsidRPr="000472DA">
        <w:rPr>
          <w:rFonts w:ascii="仿宋_GB2312" w:eastAsia="仿宋_GB2312" w:hAnsi="宋体" w:hint="eastAsia"/>
          <w:sz w:val="24"/>
          <w:szCs w:val="24"/>
        </w:rPr>
        <w:t>培养适应社会发展和经济建设需要，具有社会责任感、良好的职业道德和人文素养，掌</w:t>
      </w:r>
      <w:r w:rsidRPr="000472DA">
        <w:rPr>
          <w:rFonts w:ascii="仿宋_GB2312" w:eastAsia="仿宋_GB2312" w:hAnsi="宋体" w:hint="eastAsia"/>
          <w:sz w:val="24"/>
          <w:szCs w:val="24"/>
        </w:rPr>
        <w:lastRenderedPageBreak/>
        <w:t>握车辆工程及相关学科的基础理论、专业知识与技能，具有国际视野、创新精神和实践能力的面向汽车及相关行业的高级工程技术人才。毕业生5年后能在车辆工程及其相关领域从事产品设计、制造、试验、科学研究、技术管理等方面工作，能够胜任工程师岗位。毕业生5年左右</w:t>
      </w:r>
      <w:r w:rsidRPr="000472DA">
        <w:rPr>
          <w:rFonts w:ascii="仿宋_GB2312" w:eastAsia="仿宋_GB2312" w:hAnsi="Times New Roman" w:hint="eastAsia"/>
          <w:bCs/>
          <w:sz w:val="24"/>
          <w:szCs w:val="24"/>
        </w:rPr>
        <w:t>成为所在单位部门的工程技术或管理骨干。</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专业培养目标的修订制度与修订过程如何？</w:t>
      </w:r>
    </w:p>
    <w:p w:rsidR="005D2D88" w:rsidRPr="000472DA" w:rsidRDefault="005D2D88" w:rsidP="005D2D88">
      <w:pPr>
        <w:spacing w:line="348" w:lineRule="auto"/>
        <w:ind w:firstLineChars="200" w:firstLine="480"/>
        <w:jc w:val="left"/>
        <w:rPr>
          <w:rFonts w:ascii="仿宋_GB2312" w:eastAsia="仿宋_GB2312" w:hAnsi="宋体"/>
          <w:sz w:val="24"/>
          <w:szCs w:val="24"/>
        </w:rPr>
      </w:pPr>
      <w:r w:rsidRPr="000472DA">
        <w:rPr>
          <w:rFonts w:ascii="仿宋_GB2312" w:eastAsia="仿宋_GB2312" w:hAnsi="宋体" w:hint="eastAsia"/>
          <w:sz w:val="24"/>
          <w:szCs w:val="24"/>
        </w:rPr>
        <w:t>通常四年左右对本科生培养计划（含培养目标）做一次评价与修订。车辆工程专业按学校统一部署对培养目标和培养体系进行评价和修订。评价和修订由专业负责人负责，参与人员包括</w:t>
      </w:r>
      <w:r w:rsidRPr="000472DA">
        <w:rPr>
          <w:rFonts w:ascii="仿宋_GB2312" w:eastAsia="仿宋_GB2312" w:hAnsi="宋体" w:hint="eastAsia"/>
          <w:kern w:val="0"/>
          <w:sz w:val="24"/>
          <w:szCs w:val="24"/>
        </w:rPr>
        <w:t>院领导、院教学委员会、系领导、课程负责人、校外同行专家、行业企业专家、</w:t>
      </w:r>
      <w:r w:rsidRPr="000472DA">
        <w:rPr>
          <w:rFonts w:ascii="仿宋_GB2312" w:eastAsia="仿宋_GB2312" w:hAnsi="宋体" w:hint="eastAsia"/>
          <w:sz w:val="24"/>
          <w:szCs w:val="24"/>
        </w:rPr>
        <w:t>教师、在校学生、毕业生、用人单位等。</w:t>
      </w:r>
    </w:p>
    <w:p w:rsidR="0018371A" w:rsidRPr="000472DA" w:rsidRDefault="005D2D88" w:rsidP="005D2D88">
      <w:pPr>
        <w:pStyle w:val="a3"/>
        <w:tabs>
          <w:tab w:val="left" w:pos="0"/>
          <w:tab w:val="left" w:pos="284"/>
        </w:tabs>
        <w:spacing w:beforeLines="20" w:before="62" w:line="460" w:lineRule="exact"/>
        <w:ind w:firstLineChars="0"/>
        <w:contextualSpacing/>
        <w:rPr>
          <w:rFonts w:ascii="仿宋_GB2312" w:eastAsia="仿宋_GB2312" w:hAnsi="Times New Roman"/>
          <w:bCs/>
          <w:sz w:val="24"/>
          <w:szCs w:val="24"/>
        </w:rPr>
      </w:pPr>
      <w:r w:rsidRPr="000472DA">
        <w:rPr>
          <w:rFonts w:ascii="仿宋_GB2312" w:eastAsia="仿宋_GB2312" w:hAnsi="宋体" w:hint="eastAsia"/>
          <w:sz w:val="24"/>
        </w:rPr>
        <w:t>校、院、系三级充分考虑市场对本专业人才需求的实际状况，参考国内外高水平大学相关专业的办学经验，进行培养目标达成度评价与修订</w:t>
      </w:r>
      <w:r w:rsidR="0018371A" w:rsidRPr="000472DA">
        <w:rPr>
          <w:rFonts w:ascii="仿宋_GB2312" w:eastAsia="仿宋_GB2312" w:hAnsi="Times New Roman" w:hint="eastAsia"/>
          <w:bCs/>
          <w:sz w:val="24"/>
          <w:szCs w:val="24"/>
        </w:rPr>
        <w:t>，制定出培养方案（目标），并提交学校教务处审批通过。</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我校</w:t>
      </w:r>
      <w:r w:rsidR="005D2D88" w:rsidRPr="000472DA">
        <w:rPr>
          <w:rFonts w:ascii="Times New Roman" w:eastAsia="仿宋_GB2312" w:hAnsi="Times New Roman" w:hint="eastAsia"/>
          <w:b/>
          <w:bCs/>
          <w:sz w:val="24"/>
          <w:szCs w:val="24"/>
        </w:rPr>
        <w:t>车辆工程</w:t>
      </w:r>
      <w:r w:rsidRPr="000472DA">
        <w:rPr>
          <w:rFonts w:ascii="Times New Roman" w:eastAsia="仿宋_GB2312" w:hAnsi="Times New Roman" w:hint="eastAsia"/>
          <w:b/>
          <w:bCs/>
          <w:sz w:val="24"/>
          <w:szCs w:val="24"/>
        </w:rPr>
        <w:t>专业规定毕业生所应达到的能力（即毕业要求）有哪些？</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1.工程知识：</w:t>
      </w:r>
      <w:r w:rsidRPr="000472DA">
        <w:rPr>
          <w:rFonts w:ascii="仿宋_GB2312" w:eastAsia="仿宋_GB2312" w:hAnsi="宋体" w:hint="eastAsia"/>
          <w:sz w:val="24"/>
          <w:szCs w:val="24"/>
        </w:rPr>
        <w:t>能够将数学、自然科学、工程基础和专业知识用于解决车辆工程领域的复杂工程问题，了解汽车及相关行业的技术前沿状况及发展趋势；</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2.问题分析：</w:t>
      </w:r>
      <w:r w:rsidRPr="000472DA">
        <w:rPr>
          <w:rFonts w:ascii="仿宋_GB2312" w:eastAsia="仿宋_GB2312" w:hAnsi="宋体" w:hint="eastAsia"/>
          <w:sz w:val="24"/>
          <w:szCs w:val="24"/>
        </w:rPr>
        <w:t>能够应用数学、自然科学和工程科学的基本原理，识别、表达、并通过文献研究分析车辆工程领域复杂工程问题，以获得有效结论；</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3.设计/开发解决方案：</w:t>
      </w:r>
      <w:r w:rsidRPr="000472DA">
        <w:rPr>
          <w:rFonts w:ascii="仿宋_GB2312" w:eastAsia="仿宋_GB2312" w:hAnsi="宋体" w:hint="eastAsia"/>
          <w:sz w:val="24"/>
          <w:szCs w:val="24"/>
        </w:rPr>
        <w:t>能够设计针对车辆工程领域复杂工程问题的解决方案，涉及满足特定需求的车辆系统、单元、部件或工艺流程，并能够在设计环节中体现创新意识，考虑社会、健康、安全、法律、文化以及环境等因素；</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4.研究：</w:t>
      </w:r>
      <w:r w:rsidRPr="000472DA">
        <w:rPr>
          <w:rFonts w:ascii="仿宋_GB2312" w:eastAsia="仿宋_GB2312" w:hAnsi="宋体" w:hint="eastAsia"/>
          <w:sz w:val="24"/>
          <w:szCs w:val="24"/>
        </w:rPr>
        <w:t>能够基于科学原理并采用科学方法对车辆工程领域复杂工程问题进行研究，包括设计实验、分析与解释数据、并通过信息综合得到合理有效的结论；</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5.使用现代工具：</w:t>
      </w:r>
      <w:r w:rsidRPr="000472DA">
        <w:rPr>
          <w:rFonts w:ascii="仿宋_GB2312" w:eastAsia="仿宋_GB2312" w:hAnsi="宋体" w:hint="eastAsia"/>
          <w:sz w:val="24"/>
          <w:szCs w:val="24"/>
        </w:rPr>
        <w:t>能够针对车辆工程领域复杂工程问题，开发、选择与使用恰当的技术、资源、现代工程工具和信息技术工具，包括对发展工程问题的预测与模拟，并能够理解其局限性；</w:t>
      </w:r>
      <w:r w:rsidRPr="000472DA">
        <w:rPr>
          <w:rFonts w:ascii="仿宋_GB2312" w:eastAsia="仿宋_GB2312" w:hAnsi="宋体" w:hint="eastAsia"/>
          <w:sz w:val="24"/>
          <w:szCs w:val="24"/>
        </w:rPr>
        <w:t> </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6.工程与社会：</w:t>
      </w:r>
      <w:r w:rsidRPr="000472DA">
        <w:rPr>
          <w:rFonts w:ascii="仿宋_GB2312" w:eastAsia="仿宋_GB2312" w:hAnsi="宋体" w:hint="eastAsia"/>
          <w:sz w:val="24"/>
          <w:szCs w:val="24"/>
        </w:rPr>
        <w:t>能够基于工程相关背景知识进行合理分析，评价车辆工程专业工程实践和车辆工程领域复杂工程问题解决方案对社会、健康、安全、法律以及文化的影响，并理解应承担的责任；</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7.环境和可持续发展：</w:t>
      </w:r>
      <w:r w:rsidRPr="000472DA">
        <w:rPr>
          <w:rFonts w:ascii="仿宋_GB2312" w:eastAsia="仿宋_GB2312" w:hAnsi="宋体" w:hint="eastAsia"/>
          <w:sz w:val="24"/>
          <w:szCs w:val="24"/>
        </w:rPr>
        <w:t>能够理解和评价针对车辆工程领域复杂工程问题的工程实践对环境、社会可持续发展的影响；</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lastRenderedPageBreak/>
        <w:t>8.职业规范：</w:t>
      </w:r>
      <w:r w:rsidRPr="000472DA">
        <w:rPr>
          <w:rFonts w:ascii="仿宋_GB2312" w:eastAsia="仿宋_GB2312" w:hAnsi="宋体" w:hint="eastAsia"/>
          <w:sz w:val="24"/>
          <w:szCs w:val="24"/>
        </w:rPr>
        <w:t>具有人文社会科学素养、社会责任感，能够在工程实践中理解并遵守工程职业道德和规范，履行责任；</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9.个人和团队：</w:t>
      </w:r>
      <w:r w:rsidRPr="000472DA">
        <w:rPr>
          <w:rFonts w:ascii="仿宋_GB2312" w:eastAsia="仿宋_GB2312" w:hAnsi="宋体" w:hint="eastAsia"/>
          <w:sz w:val="24"/>
          <w:szCs w:val="24"/>
        </w:rPr>
        <w:t>能够在多学科背景下的团队中承担个体、团队成员以及负责人的角色；</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10.沟通：</w:t>
      </w:r>
      <w:r w:rsidRPr="000472DA">
        <w:rPr>
          <w:rFonts w:ascii="仿宋_GB2312" w:eastAsia="仿宋_GB2312" w:hAnsi="宋体" w:hint="eastAsia"/>
          <w:sz w:val="24"/>
          <w:szCs w:val="24"/>
        </w:rPr>
        <w:t>掌握一门外语，能够在跨文化背景下进行沟通和交流。并具备一定的国际视野，能够就车辆工程及其相关领域复杂工程问题与业界同行及社会公众进行有效沟通和交流，包括撰写报告和设计文稿、陈述发言、清晰表达或回应指令；</w:t>
      </w:r>
    </w:p>
    <w:p w:rsidR="005D2D88" w:rsidRPr="000472DA" w:rsidRDefault="005D2D88" w:rsidP="005D2D88">
      <w:pPr>
        <w:spacing w:line="360" w:lineRule="auto"/>
        <w:rPr>
          <w:rFonts w:ascii="仿宋_GB2312" w:eastAsia="仿宋_GB2312" w:hAnsi="宋体"/>
          <w:sz w:val="24"/>
          <w:szCs w:val="24"/>
        </w:rPr>
      </w:pPr>
      <w:r w:rsidRPr="000472DA">
        <w:rPr>
          <w:rFonts w:ascii="仿宋_GB2312" w:eastAsia="仿宋_GB2312" w:hAnsi="宋体" w:hint="eastAsia"/>
          <w:b/>
          <w:sz w:val="24"/>
          <w:szCs w:val="24"/>
        </w:rPr>
        <w:t>11.项目管理：</w:t>
      </w:r>
      <w:r w:rsidRPr="000472DA">
        <w:rPr>
          <w:rFonts w:ascii="仿宋_GB2312" w:eastAsia="仿宋_GB2312" w:hAnsi="宋体" w:hint="eastAsia"/>
          <w:sz w:val="24"/>
          <w:szCs w:val="24"/>
        </w:rPr>
        <w:t>理解并掌握工程管理原理与经济决策方法，并能应用于车辆工程领域多学科交融的环境中；</w:t>
      </w:r>
    </w:p>
    <w:p w:rsidR="005D2D88" w:rsidRPr="000472DA" w:rsidRDefault="005D2D88" w:rsidP="005D2D88">
      <w:pPr>
        <w:pStyle w:val="a3"/>
        <w:tabs>
          <w:tab w:val="left" w:pos="284"/>
          <w:tab w:val="left" w:pos="567"/>
        </w:tabs>
        <w:adjustRightInd w:val="0"/>
        <w:spacing w:beforeLines="20" w:before="62" w:line="460" w:lineRule="exact"/>
        <w:ind w:firstLineChars="0" w:firstLine="0"/>
        <w:contextualSpacing/>
        <w:rPr>
          <w:rFonts w:ascii="仿宋_GB2312" w:eastAsia="仿宋_GB2312" w:hAnsi="Times New Roman"/>
          <w:b/>
          <w:bCs/>
          <w:sz w:val="24"/>
          <w:szCs w:val="24"/>
        </w:rPr>
      </w:pPr>
      <w:r w:rsidRPr="000472DA">
        <w:rPr>
          <w:rFonts w:ascii="仿宋_GB2312" w:eastAsia="仿宋_GB2312" w:hAnsi="宋体" w:hint="eastAsia"/>
          <w:b/>
          <w:sz w:val="24"/>
          <w:szCs w:val="24"/>
        </w:rPr>
        <w:t>12.终身学习：</w:t>
      </w:r>
      <w:r w:rsidRPr="000472DA">
        <w:rPr>
          <w:rFonts w:ascii="仿宋_GB2312" w:eastAsia="仿宋_GB2312" w:hAnsi="宋体" w:hint="eastAsia"/>
          <w:sz w:val="24"/>
          <w:szCs w:val="24"/>
        </w:rPr>
        <w:t>具有自主学习和终身学习的意识，有不断学习和适应发展的能力。</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本专业的课程体系</w:t>
      </w:r>
    </w:p>
    <w:p w:rsidR="0018371A" w:rsidRPr="000472DA" w:rsidRDefault="0018371A" w:rsidP="00F52908">
      <w:pPr>
        <w:tabs>
          <w:tab w:val="left" w:pos="284"/>
          <w:tab w:val="left" w:pos="567"/>
        </w:tabs>
        <w:adjustRightInd w:val="0"/>
        <w:spacing w:beforeLines="20" w:before="62" w:line="460" w:lineRule="exact"/>
        <w:ind w:firstLineChars="200" w:firstLine="480"/>
        <w:contextualSpacing/>
        <w:rPr>
          <w:rFonts w:ascii="Times New Roman" w:eastAsia="仿宋_GB2312" w:hAnsi="Times New Roman"/>
          <w:sz w:val="24"/>
          <w:szCs w:val="24"/>
        </w:rPr>
      </w:pPr>
      <w:r w:rsidRPr="000472DA">
        <w:rPr>
          <w:rFonts w:ascii="Times New Roman" w:eastAsia="仿宋_GB2312" w:hAnsi="Times New Roman"/>
          <w:sz w:val="24"/>
          <w:szCs w:val="24"/>
        </w:rPr>
        <w:t>2012</w:t>
      </w:r>
      <w:r w:rsidRPr="000472DA">
        <w:rPr>
          <w:rFonts w:ascii="Times New Roman" w:eastAsia="仿宋_GB2312" w:hAnsi="Times New Roman" w:hint="eastAsia"/>
          <w:sz w:val="24"/>
          <w:szCs w:val="24"/>
        </w:rPr>
        <w:t>版培养计划规定，本专业学生毕业学分要求课内（含课程体系与集中性实践教学环节）学分不少于</w:t>
      </w:r>
      <w:r w:rsidRPr="000472DA">
        <w:rPr>
          <w:rFonts w:ascii="Times New Roman" w:eastAsia="仿宋_GB2312" w:hAnsi="Times New Roman"/>
          <w:sz w:val="24"/>
          <w:szCs w:val="24"/>
        </w:rPr>
        <w:t>20</w:t>
      </w:r>
      <w:r w:rsidR="005D2D88" w:rsidRPr="000472DA">
        <w:rPr>
          <w:rFonts w:ascii="Times New Roman" w:eastAsia="仿宋_GB2312" w:hAnsi="Times New Roman"/>
          <w:sz w:val="24"/>
          <w:szCs w:val="24"/>
        </w:rPr>
        <w:t>7</w:t>
      </w:r>
      <w:r w:rsidRPr="000472DA">
        <w:rPr>
          <w:rFonts w:ascii="Times New Roman" w:eastAsia="仿宋_GB2312" w:hAnsi="Times New Roman" w:hint="eastAsia"/>
          <w:sz w:val="24"/>
          <w:szCs w:val="24"/>
        </w:rPr>
        <w:t>学分。其中课堂学时</w:t>
      </w:r>
      <w:r w:rsidRPr="000472DA">
        <w:rPr>
          <w:rFonts w:ascii="Times New Roman" w:eastAsia="仿宋_GB2312" w:hAnsi="Times New Roman"/>
          <w:sz w:val="24"/>
          <w:szCs w:val="24"/>
        </w:rPr>
        <w:t>16</w:t>
      </w:r>
      <w:r w:rsidR="005D2D88" w:rsidRPr="000472DA">
        <w:rPr>
          <w:rFonts w:ascii="Times New Roman" w:eastAsia="仿宋_GB2312" w:hAnsi="Times New Roman"/>
          <w:sz w:val="24"/>
          <w:szCs w:val="24"/>
        </w:rPr>
        <w:t>9</w:t>
      </w:r>
      <w:r w:rsidRPr="000472DA">
        <w:rPr>
          <w:rFonts w:ascii="Times New Roman" w:eastAsia="仿宋_GB2312" w:hAnsi="Times New Roman" w:hint="eastAsia"/>
          <w:sz w:val="24"/>
          <w:szCs w:val="24"/>
        </w:rPr>
        <w:t>学分，独立设置的实践环节</w:t>
      </w:r>
      <w:r w:rsidRPr="000472DA">
        <w:rPr>
          <w:rFonts w:ascii="Times New Roman" w:eastAsia="仿宋_GB2312" w:hAnsi="Times New Roman"/>
          <w:sz w:val="24"/>
          <w:szCs w:val="24"/>
        </w:rPr>
        <w:t>3</w:t>
      </w:r>
      <w:r w:rsidR="005D2D88" w:rsidRPr="000472DA">
        <w:rPr>
          <w:rFonts w:ascii="Times New Roman" w:eastAsia="仿宋_GB2312" w:hAnsi="Times New Roman"/>
          <w:sz w:val="24"/>
          <w:szCs w:val="24"/>
        </w:rPr>
        <w:t>8</w:t>
      </w:r>
      <w:r w:rsidRPr="000472DA">
        <w:rPr>
          <w:rFonts w:ascii="Times New Roman" w:eastAsia="仿宋_GB2312" w:hAnsi="Times New Roman" w:hint="eastAsia"/>
          <w:sz w:val="24"/>
          <w:szCs w:val="24"/>
        </w:rPr>
        <w:t>学分。</w:t>
      </w:r>
    </w:p>
    <w:p w:rsidR="0018371A" w:rsidRPr="000472DA" w:rsidRDefault="0018371A" w:rsidP="00F52908">
      <w:pPr>
        <w:tabs>
          <w:tab w:val="left" w:pos="284"/>
          <w:tab w:val="left" w:pos="567"/>
        </w:tabs>
        <w:adjustRightInd w:val="0"/>
        <w:spacing w:beforeLines="20" w:before="62" w:line="460" w:lineRule="exact"/>
        <w:ind w:firstLineChars="200" w:firstLine="480"/>
        <w:contextualSpacing/>
        <w:rPr>
          <w:rFonts w:ascii="Times New Roman" w:eastAsia="仿宋_GB2312" w:hAnsi="Times New Roman"/>
          <w:sz w:val="24"/>
          <w:szCs w:val="24"/>
        </w:rPr>
      </w:pPr>
      <w:r w:rsidRPr="000472DA">
        <w:rPr>
          <w:rFonts w:ascii="Times New Roman" w:eastAsia="仿宋_GB2312" w:hAnsi="Times New Roman" w:hint="eastAsia"/>
          <w:sz w:val="24"/>
          <w:szCs w:val="24"/>
        </w:rPr>
        <w:t>学分计算：基础课和专业课的理论教学</w:t>
      </w:r>
      <w:r w:rsidRPr="000472DA">
        <w:rPr>
          <w:rFonts w:ascii="Times New Roman" w:eastAsia="仿宋_GB2312" w:hAnsi="Times New Roman"/>
          <w:sz w:val="24"/>
          <w:szCs w:val="24"/>
        </w:rPr>
        <w:t>15</w:t>
      </w:r>
      <w:r w:rsidRPr="000472DA">
        <w:rPr>
          <w:rFonts w:ascii="Times New Roman" w:eastAsia="仿宋_GB2312" w:hAnsi="Times New Roman" w:hint="eastAsia"/>
          <w:sz w:val="24"/>
          <w:szCs w:val="24"/>
        </w:rPr>
        <w:t>个学时为</w:t>
      </w:r>
      <w:r w:rsidRPr="000472DA">
        <w:rPr>
          <w:rFonts w:ascii="Times New Roman" w:eastAsia="仿宋_GB2312" w:hAnsi="Times New Roman"/>
          <w:sz w:val="24"/>
          <w:szCs w:val="24"/>
        </w:rPr>
        <w:t>1</w:t>
      </w:r>
      <w:r w:rsidRPr="000472DA">
        <w:rPr>
          <w:rFonts w:ascii="Times New Roman" w:eastAsia="仿宋_GB2312" w:hAnsi="Times New Roman" w:hint="eastAsia"/>
          <w:sz w:val="24"/>
          <w:szCs w:val="24"/>
        </w:rPr>
        <w:t>学分（含课内实验课时）。集中的专业实践教学环节学分以教学周数计算，每周为</w:t>
      </w:r>
      <w:r w:rsidRPr="000472DA">
        <w:rPr>
          <w:rFonts w:ascii="Times New Roman" w:eastAsia="仿宋_GB2312" w:hAnsi="Times New Roman"/>
          <w:sz w:val="24"/>
          <w:szCs w:val="24"/>
        </w:rPr>
        <w:t>1</w:t>
      </w:r>
      <w:r w:rsidRPr="000472DA">
        <w:rPr>
          <w:rFonts w:ascii="Times New Roman" w:eastAsia="仿宋_GB2312" w:hAnsi="Times New Roman" w:hint="eastAsia"/>
          <w:sz w:val="24"/>
          <w:szCs w:val="24"/>
        </w:rPr>
        <w:t>学分。</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1298"/>
        <w:gridCol w:w="1648"/>
        <w:gridCol w:w="1657"/>
        <w:gridCol w:w="1657"/>
      </w:tblGrid>
      <w:tr w:rsidR="000472DA" w:rsidRPr="000472DA" w:rsidTr="005D2D88">
        <w:trPr>
          <w:trHeight w:val="480"/>
        </w:trPr>
        <w:tc>
          <w:tcPr>
            <w:tcW w:w="3247" w:type="dxa"/>
            <w:vMerge w:val="restart"/>
            <w:vAlign w:val="center"/>
          </w:tcPr>
          <w:p w:rsidR="005D2D88" w:rsidRPr="000472DA" w:rsidRDefault="005D2D88" w:rsidP="0051343C">
            <w:pPr>
              <w:jc w:val="center"/>
            </w:pPr>
            <w:r w:rsidRPr="000472DA">
              <w:rPr>
                <w:rFonts w:hint="eastAsia"/>
              </w:rPr>
              <w:t>课</w:t>
            </w:r>
            <w:r w:rsidRPr="000472DA">
              <w:rPr>
                <w:rFonts w:hint="eastAsia"/>
              </w:rPr>
              <w:t xml:space="preserve"> </w:t>
            </w:r>
            <w:r w:rsidRPr="000472DA">
              <w:rPr>
                <w:rFonts w:hint="eastAsia"/>
              </w:rPr>
              <w:t>程</w:t>
            </w:r>
            <w:r w:rsidRPr="000472DA">
              <w:rPr>
                <w:rFonts w:hint="eastAsia"/>
              </w:rPr>
              <w:t xml:space="preserve"> </w:t>
            </w:r>
            <w:r w:rsidRPr="000472DA">
              <w:rPr>
                <w:rFonts w:hint="eastAsia"/>
              </w:rPr>
              <w:t>平</w:t>
            </w:r>
            <w:r w:rsidRPr="000472DA">
              <w:rPr>
                <w:rFonts w:hint="eastAsia"/>
              </w:rPr>
              <w:t xml:space="preserve"> </w:t>
            </w:r>
            <w:r w:rsidRPr="000472DA">
              <w:rPr>
                <w:rFonts w:hint="eastAsia"/>
              </w:rPr>
              <w:t>台</w:t>
            </w:r>
          </w:p>
        </w:tc>
        <w:tc>
          <w:tcPr>
            <w:tcW w:w="1298" w:type="dxa"/>
            <w:vMerge w:val="restart"/>
            <w:vAlign w:val="center"/>
          </w:tcPr>
          <w:p w:rsidR="005D2D88" w:rsidRPr="000472DA" w:rsidRDefault="005D2D88" w:rsidP="0051343C">
            <w:pPr>
              <w:jc w:val="center"/>
            </w:pPr>
            <w:r w:rsidRPr="000472DA">
              <w:rPr>
                <w:rFonts w:hint="eastAsia"/>
              </w:rPr>
              <w:t>学分</w:t>
            </w:r>
          </w:p>
        </w:tc>
        <w:tc>
          <w:tcPr>
            <w:tcW w:w="4962" w:type="dxa"/>
            <w:gridSpan w:val="3"/>
            <w:vAlign w:val="center"/>
          </w:tcPr>
          <w:p w:rsidR="005D2D88" w:rsidRPr="000472DA" w:rsidRDefault="005D2D88" w:rsidP="0051343C">
            <w:pPr>
              <w:jc w:val="center"/>
            </w:pPr>
            <w:r w:rsidRPr="000472DA">
              <w:rPr>
                <w:rFonts w:hint="eastAsia"/>
              </w:rPr>
              <w:t>课程教学学时及分配比例</w:t>
            </w:r>
          </w:p>
        </w:tc>
      </w:tr>
      <w:tr w:rsidR="000472DA" w:rsidRPr="000472DA" w:rsidTr="005D2D88">
        <w:trPr>
          <w:trHeight w:val="480"/>
        </w:trPr>
        <w:tc>
          <w:tcPr>
            <w:tcW w:w="3247" w:type="dxa"/>
            <w:vMerge/>
            <w:vAlign w:val="center"/>
          </w:tcPr>
          <w:p w:rsidR="005D2D88" w:rsidRPr="000472DA" w:rsidRDefault="005D2D88" w:rsidP="0051343C">
            <w:pPr>
              <w:jc w:val="center"/>
            </w:pPr>
          </w:p>
        </w:tc>
        <w:tc>
          <w:tcPr>
            <w:tcW w:w="1298" w:type="dxa"/>
            <w:vMerge/>
            <w:vAlign w:val="center"/>
          </w:tcPr>
          <w:p w:rsidR="005D2D88" w:rsidRPr="000472DA" w:rsidRDefault="005D2D88" w:rsidP="0051343C">
            <w:pPr>
              <w:jc w:val="center"/>
            </w:pPr>
          </w:p>
        </w:tc>
        <w:tc>
          <w:tcPr>
            <w:tcW w:w="1648" w:type="dxa"/>
            <w:vAlign w:val="center"/>
          </w:tcPr>
          <w:p w:rsidR="005D2D88" w:rsidRPr="000472DA" w:rsidRDefault="005D2D88" w:rsidP="0051343C">
            <w:pPr>
              <w:jc w:val="center"/>
            </w:pPr>
            <w:r w:rsidRPr="000472DA">
              <w:rPr>
                <w:rFonts w:hint="eastAsia"/>
              </w:rPr>
              <w:t>教学学时</w:t>
            </w:r>
          </w:p>
        </w:tc>
        <w:tc>
          <w:tcPr>
            <w:tcW w:w="1657" w:type="dxa"/>
            <w:vAlign w:val="center"/>
          </w:tcPr>
          <w:p w:rsidR="005D2D88" w:rsidRPr="000472DA" w:rsidRDefault="005D2D88" w:rsidP="0051343C">
            <w:pPr>
              <w:jc w:val="center"/>
            </w:pPr>
            <w:r w:rsidRPr="000472DA">
              <w:rPr>
                <w:rFonts w:hint="eastAsia"/>
              </w:rPr>
              <w:t>必修课比例</w:t>
            </w:r>
          </w:p>
        </w:tc>
        <w:tc>
          <w:tcPr>
            <w:tcW w:w="1657" w:type="dxa"/>
            <w:vAlign w:val="center"/>
          </w:tcPr>
          <w:p w:rsidR="005D2D88" w:rsidRPr="000472DA" w:rsidRDefault="005D2D88" w:rsidP="0051343C">
            <w:pPr>
              <w:jc w:val="center"/>
            </w:pPr>
            <w:r w:rsidRPr="000472DA">
              <w:rPr>
                <w:rFonts w:hint="eastAsia"/>
              </w:rPr>
              <w:t>选修课比例</w:t>
            </w:r>
          </w:p>
        </w:tc>
      </w:tr>
      <w:tr w:rsidR="000472DA" w:rsidRPr="000472DA" w:rsidTr="005D2D88">
        <w:trPr>
          <w:trHeight w:val="480"/>
        </w:trPr>
        <w:tc>
          <w:tcPr>
            <w:tcW w:w="3247" w:type="dxa"/>
            <w:vAlign w:val="center"/>
          </w:tcPr>
          <w:p w:rsidR="005D2D88" w:rsidRPr="000472DA" w:rsidRDefault="005D2D88" w:rsidP="0051343C">
            <w:pPr>
              <w:jc w:val="center"/>
            </w:pPr>
            <w:r w:rsidRPr="000472DA">
              <w:rPr>
                <w:rFonts w:hint="eastAsia"/>
              </w:rPr>
              <w:t>通识教育平台课程</w:t>
            </w:r>
          </w:p>
        </w:tc>
        <w:tc>
          <w:tcPr>
            <w:tcW w:w="1298" w:type="dxa"/>
            <w:vAlign w:val="center"/>
          </w:tcPr>
          <w:p w:rsidR="005D2D88" w:rsidRPr="000472DA" w:rsidRDefault="005D2D88" w:rsidP="0051343C">
            <w:pPr>
              <w:jc w:val="center"/>
              <w:rPr>
                <w:szCs w:val="21"/>
              </w:rPr>
            </w:pPr>
            <w:r w:rsidRPr="000472DA">
              <w:rPr>
                <w:szCs w:val="21"/>
              </w:rPr>
              <w:t>82</w:t>
            </w:r>
          </w:p>
        </w:tc>
        <w:tc>
          <w:tcPr>
            <w:tcW w:w="1648" w:type="dxa"/>
            <w:vAlign w:val="center"/>
          </w:tcPr>
          <w:p w:rsidR="005D2D88" w:rsidRPr="000472DA" w:rsidRDefault="005D2D88" w:rsidP="0051343C">
            <w:pPr>
              <w:jc w:val="center"/>
              <w:rPr>
                <w:szCs w:val="21"/>
              </w:rPr>
            </w:pPr>
            <w:r w:rsidRPr="000472DA">
              <w:rPr>
                <w:szCs w:val="21"/>
              </w:rPr>
              <w:t>1353</w:t>
            </w:r>
          </w:p>
        </w:tc>
        <w:tc>
          <w:tcPr>
            <w:tcW w:w="1657" w:type="dxa"/>
            <w:vAlign w:val="center"/>
          </w:tcPr>
          <w:p w:rsidR="005D2D88" w:rsidRPr="000472DA" w:rsidRDefault="005D2D88" w:rsidP="0051343C">
            <w:pPr>
              <w:jc w:val="center"/>
              <w:rPr>
                <w:szCs w:val="21"/>
              </w:rPr>
            </w:pPr>
            <w:r w:rsidRPr="000472DA">
              <w:rPr>
                <w:szCs w:val="21"/>
              </w:rPr>
              <w:t>38.8%</w:t>
            </w:r>
          </w:p>
        </w:tc>
        <w:tc>
          <w:tcPr>
            <w:tcW w:w="1657" w:type="dxa"/>
            <w:vAlign w:val="center"/>
          </w:tcPr>
          <w:p w:rsidR="005D2D88" w:rsidRPr="000472DA" w:rsidRDefault="005D2D88" w:rsidP="0051343C">
            <w:pPr>
              <w:jc w:val="center"/>
              <w:rPr>
                <w:szCs w:val="21"/>
              </w:rPr>
            </w:pPr>
            <w:r w:rsidRPr="000472DA">
              <w:rPr>
                <w:szCs w:val="21"/>
              </w:rPr>
              <w:t>12%</w:t>
            </w:r>
          </w:p>
        </w:tc>
      </w:tr>
      <w:tr w:rsidR="000472DA" w:rsidRPr="000472DA" w:rsidTr="005D2D88">
        <w:trPr>
          <w:trHeight w:val="480"/>
        </w:trPr>
        <w:tc>
          <w:tcPr>
            <w:tcW w:w="3247" w:type="dxa"/>
            <w:vAlign w:val="center"/>
          </w:tcPr>
          <w:p w:rsidR="005D2D88" w:rsidRPr="000472DA" w:rsidRDefault="005D2D88" w:rsidP="0051343C">
            <w:pPr>
              <w:jc w:val="center"/>
            </w:pPr>
            <w:r w:rsidRPr="000472DA">
              <w:rPr>
                <w:rFonts w:hint="eastAsia"/>
              </w:rPr>
              <w:t>学科专业基础平台课程</w:t>
            </w:r>
          </w:p>
        </w:tc>
        <w:tc>
          <w:tcPr>
            <w:tcW w:w="1298" w:type="dxa"/>
            <w:vAlign w:val="center"/>
          </w:tcPr>
          <w:p w:rsidR="005D2D88" w:rsidRPr="000472DA" w:rsidRDefault="005D2D88" w:rsidP="0051343C">
            <w:pPr>
              <w:jc w:val="center"/>
              <w:rPr>
                <w:szCs w:val="21"/>
              </w:rPr>
            </w:pPr>
            <w:r w:rsidRPr="000472DA">
              <w:rPr>
                <w:szCs w:val="21"/>
              </w:rPr>
              <w:t>61</w:t>
            </w:r>
          </w:p>
        </w:tc>
        <w:tc>
          <w:tcPr>
            <w:tcW w:w="1648" w:type="dxa"/>
            <w:vAlign w:val="center"/>
          </w:tcPr>
          <w:p w:rsidR="005D2D88" w:rsidRPr="000472DA" w:rsidRDefault="005D2D88" w:rsidP="0051343C">
            <w:pPr>
              <w:jc w:val="center"/>
              <w:rPr>
                <w:szCs w:val="21"/>
              </w:rPr>
            </w:pPr>
            <w:r w:rsidRPr="000472DA">
              <w:rPr>
                <w:szCs w:val="21"/>
              </w:rPr>
              <w:t>917</w:t>
            </w:r>
          </w:p>
        </w:tc>
        <w:tc>
          <w:tcPr>
            <w:tcW w:w="1657" w:type="dxa"/>
            <w:vAlign w:val="center"/>
          </w:tcPr>
          <w:p w:rsidR="005D2D88" w:rsidRPr="000472DA" w:rsidRDefault="005D2D88" w:rsidP="0051343C">
            <w:pPr>
              <w:jc w:val="center"/>
              <w:rPr>
                <w:szCs w:val="21"/>
              </w:rPr>
            </w:pPr>
            <w:r w:rsidRPr="000472DA">
              <w:rPr>
                <w:szCs w:val="21"/>
              </w:rPr>
              <w:t>30.5%</w:t>
            </w:r>
          </w:p>
        </w:tc>
        <w:tc>
          <w:tcPr>
            <w:tcW w:w="1657" w:type="dxa"/>
            <w:vAlign w:val="center"/>
          </w:tcPr>
          <w:p w:rsidR="005D2D88" w:rsidRPr="000472DA" w:rsidRDefault="005D2D88" w:rsidP="0051343C">
            <w:pPr>
              <w:jc w:val="center"/>
              <w:rPr>
                <w:szCs w:val="21"/>
              </w:rPr>
            </w:pPr>
            <w:r w:rsidRPr="000472DA">
              <w:rPr>
                <w:szCs w:val="21"/>
              </w:rPr>
              <w:t>4.0%</w:t>
            </w:r>
          </w:p>
        </w:tc>
      </w:tr>
      <w:tr w:rsidR="000472DA" w:rsidRPr="000472DA" w:rsidTr="005D2D88">
        <w:trPr>
          <w:trHeight w:val="480"/>
        </w:trPr>
        <w:tc>
          <w:tcPr>
            <w:tcW w:w="3247" w:type="dxa"/>
            <w:vAlign w:val="center"/>
          </w:tcPr>
          <w:p w:rsidR="005D2D88" w:rsidRPr="000472DA" w:rsidRDefault="005D2D88" w:rsidP="0051343C">
            <w:pPr>
              <w:jc w:val="center"/>
            </w:pPr>
            <w:r w:rsidRPr="000472DA">
              <w:rPr>
                <w:rFonts w:hint="eastAsia"/>
              </w:rPr>
              <w:t>专业（方向）模块课程</w:t>
            </w:r>
          </w:p>
        </w:tc>
        <w:tc>
          <w:tcPr>
            <w:tcW w:w="1298" w:type="dxa"/>
            <w:vAlign w:val="center"/>
          </w:tcPr>
          <w:p w:rsidR="005D2D88" w:rsidRPr="000472DA" w:rsidRDefault="005D2D88" w:rsidP="0051343C">
            <w:pPr>
              <w:jc w:val="center"/>
              <w:rPr>
                <w:szCs w:val="21"/>
              </w:rPr>
            </w:pPr>
            <w:r w:rsidRPr="000472DA">
              <w:rPr>
                <w:szCs w:val="21"/>
              </w:rPr>
              <w:t>26</w:t>
            </w:r>
          </w:p>
        </w:tc>
        <w:tc>
          <w:tcPr>
            <w:tcW w:w="1648" w:type="dxa"/>
            <w:vAlign w:val="center"/>
          </w:tcPr>
          <w:p w:rsidR="005D2D88" w:rsidRPr="000472DA" w:rsidRDefault="005D2D88" w:rsidP="0051343C">
            <w:pPr>
              <w:jc w:val="center"/>
              <w:rPr>
                <w:szCs w:val="21"/>
              </w:rPr>
            </w:pPr>
            <w:r w:rsidRPr="000472DA">
              <w:rPr>
                <w:szCs w:val="21"/>
              </w:rPr>
              <w:t>420</w:t>
            </w:r>
          </w:p>
        </w:tc>
        <w:tc>
          <w:tcPr>
            <w:tcW w:w="1657" w:type="dxa"/>
            <w:vAlign w:val="center"/>
          </w:tcPr>
          <w:p w:rsidR="005D2D88" w:rsidRPr="000472DA" w:rsidRDefault="005D2D88" w:rsidP="0051343C">
            <w:pPr>
              <w:jc w:val="center"/>
              <w:rPr>
                <w:szCs w:val="21"/>
              </w:rPr>
            </w:pPr>
            <w:r w:rsidRPr="000472DA">
              <w:rPr>
                <w:szCs w:val="21"/>
              </w:rPr>
              <w:t>10.2%</w:t>
            </w:r>
          </w:p>
        </w:tc>
        <w:tc>
          <w:tcPr>
            <w:tcW w:w="1657" w:type="dxa"/>
            <w:vAlign w:val="center"/>
          </w:tcPr>
          <w:p w:rsidR="005D2D88" w:rsidRPr="000472DA" w:rsidRDefault="005D2D88" w:rsidP="0051343C">
            <w:pPr>
              <w:jc w:val="center"/>
              <w:rPr>
                <w:szCs w:val="21"/>
              </w:rPr>
            </w:pPr>
            <w:r w:rsidRPr="000472DA">
              <w:rPr>
                <w:szCs w:val="21"/>
              </w:rPr>
              <w:t>4.5%</w:t>
            </w:r>
          </w:p>
        </w:tc>
      </w:tr>
      <w:tr w:rsidR="000472DA" w:rsidRPr="000472DA" w:rsidTr="005D2D88">
        <w:trPr>
          <w:trHeight w:val="480"/>
        </w:trPr>
        <w:tc>
          <w:tcPr>
            <w:tcW w:w="3247" w:type="dxa"/>
            <w:vAlign w:val="center"/>
          </w:tcPr>
          <w:p w:rsidR="005D2D88" w:rsidRPr="000472DA" w:rsidRDefault="005D2D88" w:rsidP="0051343C">
            <w:pPr>
              <w:jc w:val="center"/>
            </w:pPr>
            <w:r w:rsidRPr="000472DA">
              <w:rPr>
                <w:rFonts w:hint="eastAsia"/>
              </w:rPr>
              <w:t>独立设置的实践环节</w:t>
            </w:r>
          </w:p>
        </w:tc>
        <w:tc>
          <w:tcPr>
            <w:tcW w:w="1298" w:type="dxa"/>
            <w:vAlign w:val="center"/>
          </w:tcPr>
          <w:p w:rsidR="005D2D88" w:rsidRPr="000472DA" w:rsidRDefault="005D2D88" w:rsidP="0051343C">
            <w:pPr>
              <w:jc w:val="center"/>
              <w:rPr>
                <w:szCs w:val="21"/>
              </w:rPr>
            </w:pPr>
            <w:r w:rsidRPr="000472DA">
              <w:rPr>
                <w:szCs w:val="21"/>
              </w:rPr>
              <w:t>38</w:t>
            </w:r>
          </w:p>
        </w:tc>
        <w:tc>
          <w:tcPr>
            <w:tcW w:w="1648" w:type="dxa"/>
            <w:vAlign w:val="center"/>
          </w:tcPr>
          <w:p w:rsidR="005D2D88" w:rsidRPr="000472DA" w:rsidRDefault="005D2D88" w:rsidP="0051343C">
            <w:pPr>
              <w:jc w:val="center"/>
              <w:rPr>
                <w:szCs w:val="21"/>
              </w:rPr>
            </w:pPr>
          </w:p>
        </w:tc>
        <w:tc>
          <w:tcPr>
            <w:tcW w:w="1657" w:type="dxa"/>
            <w:vAlign w:val="center"/>
          </w:tcPr>
          <w:p w:rsidR="005D2D88" w:rsidRPr="000472DA" w:rsidRDefault="005D2D88" w:rsidP="0051343C">
            <w:pPr>
              <w:jc w:val="center"/>
              <w:rPr>
                <w:szCs w:val="21"/>
              </w:rPr>
            </w:pPr>
          </w:p>
        </w:tc>
        <w:tc>
          <w:tcPr>
            <w:tcW w:w="1657" w:type="dxa"/>
            <w:vAlign w:val="center"/>
          </w:tcPr>
          <w:p w:rsidR="005D2D88" w:rsidRPr="000472DA" w:rsidRDefault="005D2D88" w:rsidP="0051343C">
            <w:pPr>
              <w:jc w:val="center"/>
              <w:rPr>
                <w:szCs w:val="21"/>
              </w:rPr>
            </w:pPr>
          </w:p>
        </w:tc>
      </w:tr>
      <w:tr w:rsidR="000472DA" w:rsidRPr="000472DA" w:rsidTr="005D2D88">
        <w:trPr>
          <w:trHeight w:val="480"/>
        </w:trPr>
        <w:tc>
          <w:tcPr>
            <w:tcW w:w="3247" w:type="dxa"/>
            <w:vAlign w:val="center"/>
          </w:tcPr>
          <w:p w:rsidR="005D2D88" w:rsidRPr="000472DA" w:rsidRDefault="005D2D88" w:rsidP="0051343C">
            <w:pPr>
              <w:jc w:val="center"/>
            </w:pPr>
            <w:r w:rsidRPr="000472DA">
              <w:rPr>
                <w:rFonts w:hint="eastAsia"/>
              </w:rPr>
              <w:t>合</w:t>
            </w:r>
            <w:r w:rsidRPr="000472DA">
              <w:rPr>
                <w:rFonts w:hint="eastAsia"/>
              </w:rPr>
              <w:t xml:space="preserve">     </w:t>
            </w:r>
            <w:r w:rsidRPr="000472DA">
              <w:rPr>
                <w:rFonts w:hint="eastAsia"/>
              </w:rPr>
              <w:t>计</w:t>
            </w:r>
          </w:p>
        </w:tc>
        <w:tc>
          <w:tcPr>
            <w:tcW w:w="1298" w:type="dxa"/>
            <w:vAlign w:val="center"/>
          </w:tcPr>
          <w:p w:rsidR="005D2D88" w:rsidRPr="000472DA" w:rsidRDefault="005D2D88" w:rsidP="0051343C">
            <w:pPr>
              <w:jc w:val="center"/>
              <w:rPr>
                <w:szCs w:val="21"/>
              </w:rPr>
            </w:pPr>
            <w:r w:rsidRPr="000472DA">
              <w:rPr>
                <w:szCs w:val="21"/>
              </w:rPr>
              <w:t>207</w:t>
            </w:r>
          </w:p>
        </w:tc>
        <w:tc>
          <w:tcPr>
            <w:tcW w:w="1648" w:type="dxa"/>
            <w:vAlign w:val="center"/>
          </w:tcPr>
          <w:p w:rsidR="005D2D88" w:rsidRPr="000472DA" w:rsidRDefault="005D2D88" w:rsidP="0051343C">
            <w:pPr>
              <w:jc w:val="center"/>
              <w:rPr>
                <w:szCs w:val="21"/>
              </w:rPr>
            </w:pPr>
            <w:r w:rsidRPr="000472DA">
              <w:rPr>
                <w:szCs w:val="21"/>
              </w:rPr>
              <w:t>2660</w:t>
            </w:r>
          </w:p>
        </w:tc>
        <w:tc>
          <w:tcPr>
            <w:tcW w:w="1657" w:type="dxa"/>
            <w:vAlign w:val="center"/>
          </w:tcPr>
          <w:p w:rsidR="005D2D88" w:rsidRPr="000472DA" w:rsidRDefault="005D2D88" w:rsidP="0051343C">
            <w:pPr>
              <w:jc w:val="center"/>
              <w:rPr>
                <w:szCs w:val="21"/>
              </w:rPr>
            </w:pPr>
            <w:r w:rsidRPr="000472DA">
              <w:rPr>
                <w:szCs w:val="21"/>
              </w:rPr>
              <w:t>79.5%</w:t>
            </w:r>
          </w:p>
        </w:tc>
        <w:tc>
          <w:tcPr>
            <w:tcW w:w="1657" w:type="dxa"/>
            <w:vAlign w:val="center"/>
          </w:tcPr>
          <w:p w:rsidR="005D2D88" w:rsidRPr="000472DA" w:rsidRDefault="005D2D88" w:rsidP="0051343C">
            <w:pPr>
              <w:jc w:val="center"/>
              <w:rPr>
                <w:szCs w:val="21"/>
              </w:rPr>
            </w:pPr>
            <w:r w:rsidRPr="000472DA">
              <w:rPr>
                <w:szCs w:val="21"/>
              </w:rPr>
              <w:t>20.5%</w:t>
            </w:r>
          </w:p>
        </w:tc>
      </w:tr>
    </w:tbl>
    <w:p w:rsidR="0018371A" w:rsidRPr="000472DA" w:rsidRDefault="0018371A" w:rsidP="00F52908">
      <w:pPr>
        <w:tabs>
          <w:tab w:val="left" w:pos="284"/>
          <w:tab w:val="left" w:pos="567"/>
        </w:tabs>
        <w:adjustRightInd w:val="0"/>
        <w:spacing w:beforeLines="20" w:before="62" w:line="460" w:lineRule="exact"/>
        <w:contextualSpacing/>
        <w:rPr>
          <w:sz w:val="24"/>
          <w:szCs w:val="24"/>
        </w:rPr>
      </w:pP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本专业的核心课程</w:t>
      </w:r>
      <w:r w:rsidR="00A82674" w:rsidRPr="000472DA">
        <w:rPr>
          <w:rFonts w:ascii="Times New Roman" w:eastAsia="仿宋_GB2312" w:hAnsi="Times New Roman" w:hint="eastAsia"/>
          <w:b/>
          <w:bCs/>
          <w:sz w:val="24"/>
          <w:szCs w:val="24"/>
        </w:rPr>
        <w:t>（</w:t>
      </w:r>
      <w:r w:rsidR="00A82674" w:rsidRPr="000472DA">
        <w:rPr>
          <w:rFonts w:ascii="Times New Roman" w:eastAsia="仿宋_GB2312" w:hAnsi="Times New Roman" w:hint="eastAsia"/>
          <w:b/>
          <w:bCs/>
          <w:sz w:val="24"/>
          <w:szCs w:val="24"/>
        </w:rPr>
        <w:t>*</w:t>
      </w:r>
      <w:r w:rsidR="00A82674" w:rsidRPr="000472DA">
        <w:rPr>
          <w:rFonts w:ascii="Times New Roman" w:eastAsia="仿宋_GB2312" w:hAnsi="Times New Roman" w:hint="eastAsia"/>
          <w:b/>
          <w:bCs/>
          <w:sz w:val="24"/>
          <w:szCs w:val="24"/>
        </w:rPr>
        <w:t>）</w:t>
      </w:r>
    </w:p>
    <w:p w:rsidR="0018371A" w:rsidRPr="000472DA" w:rsidRDefault="005D2D88" w:rsidP="00F52908">
      <w:pPr>
        <w:tabs>
          <w:tab w:val="left" w:pos="284"/>
          <w:tab w:val="left" w:pos="567"/>
        </w:tabs>
        <w:adjustRightInd w:val="0"/>
        <w:spacing w:beforeLines="20" w:before="62" w:line="460" w:lineRule="exact"/>
        <w:ind w:firstLineChars="200" w:firstLine="480"/>
        <w:contextualSpacing/>
        <w:rPr>
          <w:rFonts w:ascii="仿宋_GB2312" w:eastAsia="仿宋_GB2312" w:hAnsi="Times New Roman"/>
          <w:sz w:val="24"/>
          <w:szCs w:val="24"/>
        </w:rPr>
      </w:pPr>
      <w:r w:rsidRPr="000472DA">
        <w:rPr>
          <w:rFonts w:ascii="仿宋_GB2312" w:eastAsia="仿宋_GB2312" w:hAnsi="宋体" w:hint="eastAsia"/>
          <w:bCs/>
          <w:sz w:val="24"/>
        </w:rPr>
        <w:t>工程图学 机械原理及设计  工程力学 电工电子学 汽车制造工艺学 汽车构造 汽车工程学A</w:t>
      </w:r>
      <w:r w:rsidRPr="000472DA">
        <w:rPr>
          <w:rFonts w:ascii="仿宋_GB2312" w:eastAsia="仿宋_GB2312" w:hAnsi="宋体"/>
          <w:bCs/>
          <w:sz w:val="24"/>
        </w:rPr>
        <w:t xml:space="preserve"> </w:t>
      </w:r>
      <w:r w:rsidRPr="000472DA">
        <w:rPr>
          <w:rFonts w:ascii="仿宋_GB2312" w:eastAsia="仿宋_GB2312" w:hAnsi="宋体" w:hint="eastAsia"/>
          <w:bCs/>
          <w:sz w:val="24"/>
        </w:rPr>
        <w:t>汽车工程学B</w:t>
      </w:r>
      <w:r w:rsidR="008867FA" w:rsidRPr="000472DA">
        <w:rPr>
          <w:rFonts w:ascii="仿宋_GB2312" w:eastAsia="仿宋_GB2312" w:hAnsi="宋体"/>
          <w:bCs/>
          <w:sz w:val="24"/>
        </w:rPr>
        <w:t xml:space="preserve"> </w:t>
      </w:r>
      <w:r w:rsidRPr="000472DA">
        <w:rPr>
          <w:rFonts w:ascii="仿宋_GB2312" w:eastAsia="仿宋_GB2312" w:hAnsi="宋体" w:hint="eastAsia"/>
          <w:bCs/>
          <w:sz w:val="24"/>
        </w:rPr>
        <w:t>测试技术</w:t>
      </w:r>
      <w:r w:rsidR="0018371A" w:rsidRPr="000472DA">
        <w:rPr>
          <w:rFonts w:ascii="仿宋_GB2312" w:eastAsia="仿宋_GB2312" w:hAnsi="Times New Roman" w:hint="eastAsia"/>
          <w:sz w:val="24"/>
          <w:szCs w:val="24"/>
        </w:rPr>
        <w:t>。</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我校和学院对优秀生源有哪些奖励或激励措施？</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）完善的奖学金资助体系：国家奖学金、校长奖学金、校学习优秀奖学金、优秀新生奖、科技活动奖、社会实践奖、文体竞赛奖等；</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）完善的助学金资助体系：国家励志奖学金、国家助学金、校阳光助学金、社会及个</w:t>
      </w:r>
      <w:r w:rsidRPr="000472DA">
        <w:rPr>
          <w:rFonts w:ascii="Times New Roman" w:eastAsia="仿宋_GB2312" w:hAnsi="Times New Roman" w:hint="eastAsia"/>
          <w:bCs/>
          <w:sz w:val="24"/>
          <w:szCs w:val="24"/>
        </w:rPr>
        <w:lastRenderedPageBreak/>
        <w:t>人奖助学金、勤工助学；</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）专业设置的各类企业奖学金；</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）预备生计划、创新能力提升计划；</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）国际交流合作项目</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学院和学校提供了哪些学生指导措施？</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新生入学教育</w:t>
      </w:r>
      <w:r w:rsidRPr="000472DA">
        <w:rPr>
          <w:rFonts w:ascii="Times New Roman" w:eastAsia="仿宋_GB2312" w:hAnsi="Times New Roman" w:hint="eastAsia"/>
          <w:bCs/>
          <w:sz w:val="24"/>
          <w:szCs w:val="24"/>
        </w:rPr>
        <w:t>：教学管理的相关规定及教学计划、课程设置、学分绩点、考试要求等；</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专业学习指导</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学业指导教授大讲堂</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、学业导师等；</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选课指导</w:t>
      </w:r>
      <w:r w:rsidRPr="000472DA">
        <w:rPr>
          <w:rFonts w:ascii="Times New Roman" w:eastAsia="仿宋_GB2312" w:hAnsi="Times New Roman" w:hint="eastAsia"/>
          <w:bCs/>
          <w:sz w:val="24"/>
          <w:szCs w:val="24"/>
        </w:rPr>
        <w:t>：《江苏大学本科生选课手册》、系主任或专业负责人于选课前集中给学生介绍专业培养计划、专业课程设置、课程衔接关系和选课流程；</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学业导师指导</w:t>
      </w:r>
      <w:r w:rsidRPr="000472DA">
        <w:rPr>
          <w:rFonts w:ascii="Times New Roman" w:eastAsia="仿宋_GB2312" w:hAnsi="Times New Roman" w:hint="eastAsia"/>
          <w:bCs/>
          <w:sz w:val="24"/>
          <w:szCs w:val="24"/>
        </w:rPr>
        <w:t>：建立学业导师制，为学生提供一对一个性化的指导；</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交流会、报告会、考试动员会指导</w:t>
      </w:r>
      <w:r w:rsidRPr="000472DA">
        <w:rPr>
          <w:rFonts w:ascii="Times New Roman" w:eastAsia="仿宋_GB2312" w:hAnsi="Times New Roman" w:hint="eastAsia"/>
          <w:bCs/>
          <w:sz w:val="24"/>
          <w:szCs w:val="24"/>
        </w:rPr>
        <w:t>；</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kern w:val="0"/>
          <w:sz w:val="24"/>
          <w:szCs w:val="24"/>
        </w:rPr>
        <w:t>学业规划指导：</w:t>
      </w:r>
      <w:r w:rsidRPr="000472DA">
        <w:rPr>
          <w:rFonts w:ascii="Times New Roman" w:eastAsia="仿宋_GB2312" w:hAnsi="Times New Roman" w:hint="eastAsia"/>
          <w:sz w:val="24"/>
          <w:szCs w:val="24"/>
        </w:rPr>
        <w:t>《学业规划概论》课程、《大学生学业规划书》</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7</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kern w:val="0"/>
          <w:sz w:val="24"/>
          <w:szCs w:val="24"/>
        </w:rPr>
        <w:t>职业规划指导：</w:t>
      </w:r>
      <w:r w:rsidRPr="000472DA">
        <w:rPr>
          <w:rFonts w:ascii="Times New Roman" w:eastAsia="仿宋_GB2312" w:hAnsi="Times New Roman" w:hint="eastAsia"/>
          <w:kern w:val="0"/>
          <w:sz w:val="24"/>
          <w:szCs w:val="24"/>
        </w:rPr>
        <w:t>开设</w:t>
      </w:r>
      <w:r w:rsidRPr="000472DA">
        <w:rPr>
          <w:rFonts w:ascii="Times New Roman" w:eastAsia="仿宋_GB2312" w:hAnsi="Times New Roman" w:hint="eastAsia"/>
          <w:sz w:val="24"/>
          <w:szCs w:val="24"/>
        </w:rPr>
        <w:t>《生涯发展指导》、《就业技能提升》以及《职业发展指导</w:t>
      </w:r>
      <w:r w:rsidRPr="000472DA">
        <w:rPr>
          <w:rFonts w:ascii="Times New Roman" w:eastAsia="仿宋_GB2312" w:hAnsi="Times New Roman"/>
          <w:sz w:val="24"/>
          <w:szCs w:val="24"/>
        </w:rPr>
        <w:t>A/B</w:t>
      </w:r>
      <w:r w:rsidRPr="000472DA">
        <w:rPr>
          <w:rFonts w:ascii="Times New Roman" w:eastAsia="仿宋_GB2312" w:hAnsi="Times New Roman" w:hint="eastAsia"/>
          <w:sz w:val="24"/>
          <w:szCs w:val="24"/>
        </w:rPr>
        <w:t>》系列课程；</w:t>
      </w:r>
      <w:r w:rsidRPr="000472DA">
        <w:rPr>
          <w:rFonts w:ascii="Times New Roman" w:eastAsia="仿宋_GB2312" w:hAnsi="Times New Roman"/>
          <w:sz w:val="24"/>
          <w:szCs w:val="24"/>
        </w:rPr>
        <w:t>“</w:t>
      </w:r>
      <w:r w:rsidRPr="000472DA">
        <w:rPr>
          <w:rFonts w:ascii="Times New Roman" w:eastAsia="仿宋_GB2312" w:hAnsi="Times New Roman" w:hint="eastAsia"/>
          <w:sz w:val="24"/>
          <w:szCs w:val="24"/>
        </w:rPr>
        <w:t>大学生职业规划大赛</w:t>
      </w:r>
      <w:r w:rsidRPr="000472DA">
        <w:rPr>
          <w:rFonts w:ascii="Times New Roman" w:eastAsia="仿宋_GB2312" w:hAnsi="Times New Roman"/>
          <w:sz w:val="24"/>
          <w:szCs w:val="24"/>
        </w:rPr>
        <w:t>”</w:t>
      </w:r>
      <w:r w:rsidRPr="000472DA">
        <w:rPr>
          <w:rFonts w:ascii="Times New Roman" w:eastAsia="仿宋_GB2312" w:hAnsi="Times New Roman" w:hint="eastAsia"/>
          <w:sz w:val="24"/>
          <w:szCs w:val="24"/>
        </w:rPr>
        <w:t>、</w:t>
      </w:r>
      <w:r w:rsidRPr="000472DA">
        <w:rPr>
          <w:rFonts w:ascii="Times New Roman" w:eastAsia="仿宋_GB2312" w:hAnsi="Times New Roman"/>
          <w:sz w:val="24"/>
          <w:szCs w:val="24"/>
        </w:rPr>
        <w:t>“</w:t>
      </w:r>
      <w:r w:rsidRPr="000472DA">
        <w:rPr>
          <w:rFonts w:ascii="Times New Roman" w:eastAsia="仿宋_GB2312" w:hAnsi="Times New Roman" w:hint="eastAsia"/>
          <w:sz w:val="24"/>
          <w:szCs w:val="24"/>
        </w:rPr>
        <w:t>大学生学业与职业规划知识竞赛</w:t>
      </w:r>
      <w:r w:rsidRPr="000472DA">
        <w:rPr>
          <w:rFonts w:ascii="Times New Roman" w:eastAsia="仿宋_GB2312" w:hAnsi="Times New Roman"/>
          <w:sz w:val="24"/>
          <w:szCs w:val="24"/>
        </w:rPr>
        <w:t>”</w:t>
      </w:r>
      <w:r w:rsidRPr="000472DA">
        <w:rPr>
          <w:rFonts w:ascii="Times New Roman" w:eastAsia="仿宋_GB2312" w:hAnsi="Times New Roman" w:hint="eastAsia"/>
          <w:sz w:val="24"/>
          <w:szCs w:val="24"/>
        </w:rPr>
        <w:t>；</w:t>
      </w:r>
      <w:r w:rsidRPr="000472DA">
        <w:rPr>
          <w:rFonts w:ascii="Times New Roman" w:eastAsia="仿宋_GB2312" w:hAnsi="Times New Roman" w:hint="eastAsia"/>
          <w:kern w:val="0"/>
          <w:sz w:val="24"/>
          <w:szCs w:val="24"/>
        </w:rPr>
        <w:t>就业指导讲座。</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本专业教师参与学生指导的方式有哪些？</w:t>
      </w:r>
      <w:r w:rsidR="00625F9A" w:rsidRPr="000472DA">
        <w:rPr>
          <w:rFonts w:ascii="Times New Roman" w:eastAsia="仿宋_GB2312" w:hAnsi="Times New Roman" w:hint="eastAsia"/>
          <w:b/>
          <w:bCs/>
          <w:sz w:val="24"/>
          <w:szCs w:val="24"/>
        </w:rPr>
        <w:t>（</w:t>
      </w:r>
      <w:r w:rsidR="00625F9A" w:rsidRPr="000472DA">
        <w:rPr>
          <w:rFonts w:ascii="Times New Roman" w:eastAsia="仿宋_GB2312" w:hAnsi="Times New Roman" w:hint="eastAsia"/>
          <w:b/>
          <w:bCs/>
          <w:sz w:val="24"/>
          <w:szCs w:val="24"/>
        </w:rPr>
        <w:t>*</w:t>
      </w:r>
      <w:r w:rsidR="00625F9A" w:rsidRPr="000472DA">
        <w:rPr>
          <w:rFonts w:ascii="Times New Roman" w:eastAsia="仿宋_GB2312" w:hAnsi="Times New Roman" w:hint="eastAsia"/>
          <w:b/>
          <w:bCs/>
          <w:sz w:val="24"/>
          <w:szCs w:val="24"/>
        </w:rPr>
        <w:t>）</w:t>
      </w:r>
    </w:p>
    <w:p w:rsidR="0018371A" w:rsidRPr="000472DA" w:rsidRDefault="0018371A" w:rsidP="00F52908">
      <w:pPr>
        <w:tabs>
          <w:tab w:val="left" w:pos="0"/>
          <w:tab w:val="left" w:pos="284"/>
        </w:tabs>
        <w:spacing w:beforeLines="20" w:before="62" w:line="460" w:lineRule="exact"/>
        <w:contextualSpacing/>
        <w:rPr>
          <w:rFonts w:ascii="Times New Roman" w:eastAsia="仿宋_GB2312" w:hAnsi="Times New Roman"/>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新生入学教育和《</w:t>
      </w:r>
      <w:r w:rsidR="005D2D88" w:rsidRPr="000472DA">
        <w:rPr>
          <w:rFonts w:ascii="Times New Roman" w:eastAsia="仿宋_GB2312" w:hAnsi="Times New Roman" w:hint="eastAsia"/>
          <w:sz w:val="24"/>
          <w:szCs w:val="24"/>
        </w:rPr>
        <w:t>汽车前沿技术</w:t>
      </w:r>
      <w:r w:rsidR="005D2D88" w:rsidRPr="000472DA">
        <w:rPr>
          <w:rFonts w:ascii="Times New Roman" w:eastAsia="仿宋_GB2312" w:hAnsi="Times New Roman"/>
          <w:sz w:val="24"/>
          <w:szCs w:val="24"/>
        </w:rPr>
        <w:t>进展</w:t>
      </w:r>
      <w:r w:rsidRPr="000472DA">
        <w:rPr>
          <w:rFonts w:ascii="Times New Roman" w:eastAsia="仿宋_GB2312" w:hAnsi="Times New Roman" w:hint="eastAsia"/>
          <w:sz w:val="24"/>
          <w:szCs w:val="24"/>
        </w:rPr>
        <w:t>导论》开设；</w:t>
      </w:r>
    </w:p>
    <w:p w:rsidR="0018371A" w:rsidRPr="000472DA" w:rsidRDefault="0018371A" w:rsidP="00F52908">
      <w:pPr>
        <w:tabs>
          <w:tab w:val="left" w:pos="0"/>
          <w:tab w:val="left" w:pos="284"/>
        </w:tabs>
        <w:spacing w:beforeLines="20" w:before="62" w:line="460" w:lineRule="exact"/>
        <w:contextualSpacing/>
        <w:rPr>
          <w:rFonts w:ascii="Times New Roman" w:eastAsia="仿宋_GB2312" w:hAnsi="Times New Roman"/>
          <w:sz w:val="24"/>
          <w:szCs w:val="24"/>
        </w:rPr>
      </w:pPr>
      <w:r w:rsidRPr="000472DA">
        <w:rPr>
          <w:rFonts w:ascii="Times New Roman" w:eastAsia="仿宋_GB2312" w:hAnsi="Times New Roman" w:hint="eastAsia"/>
          <w:sz w:val="24"/>
          <w:szCs w:val="24"/>
        </w:rPr>
        <w:t>（</w:t>
      </w:r>
      <w:r w:rsidRPr="000472DA">
        <w:rPr>
          <w:rFonts w:ascii="Times New Roman" w:eastAsia="仿宋_GB2312" w:hAnsi="Times New Roman"/>
          <w:sz w:val="24"/>
          <w:szCs w:val="24"/>
        </w:rPr>
        <w:t>2</w:t>
      </w:r>
      <w:r w:rsidRPr="000472DA">
        <w:rPr>
          <w:rFonts w:ascii="Times New Roman" w:eastAsia="仿宋_GB2312" w:hAnsi="Times New Roman" w:hint="eastAsia"/>
          <w:sz w:val="24"/>
          <w:szCs w:val="24"/>
        </w:rPr>
        <w:t>）学业规划指导；</w:t>
      </w:r>
    </w:p>
    <w:p w:rsidR="0018371A" w:rsidRPr="000472DA" w:rsidRDefault="0018371A" w:rsidP="00F52908">
      <w:pPr>
        <w:tabs>
          <w:tab w:val="left" w:pos="0"/>
          <w:tab w:val="left" w:pos="284"/>
        </w:tabs>
        <w:spacing w:beforeLines="20" w:before="62" w:line="460" w:lineRule="exact"/>
        <w:contextualSpacing/>
        <w:rPr>
          <w:rFonts w:ascii="Times New Roman" w:eastAsia="仿宋_GB2312" w:hAnsi="Times New Roman"/>
          <w:sz w:val="24"/>
          <w:szCs w:val="24"/>
        </w:rPr>
      </w:pPr>
      <w:r w:rsidRPr="000472DA">
        <w:rPr>
          <w:rFonts w:ascii="Times New Roman" w:eastAsia="仿宋_GB2312" w:hAnsi="Times New Roman" w:hint="eastAsia"/>
          <w:sz w:val="24"/>
          <w:szCs w:val="24"/>
        </w:rPr>
        <w:t>（</w:t>
      </w:r>
      <w:r w:rsidRPr="000472DA">
        <w:rPr>
          <w:rFonts w:ascii="Times New Roman" w:eastAsia="仿宋_GB2312" w:hAnsi="Times New Roman"/>
          <w:sz w:val="24"/>
          <w:szCs w:val="24"/>
        </w:rPr>
        <w:t>3</w:t>
      </w:r>
      <w:r w:rsidRPr="000472DA">
        <w:rPr>
          <w:rFonts w:ascii="Times New Roman" w:eastAsia="仿宋_GB2312" w:hAnsi="Times New Roman" w:hint="eastAsia"/>
          <w:sz w:val="24"/>
          <w:szCs w:val="24"/>
        </w:rPr>
        <w:t>）担任学业导师；</w:t>
      </w:r>
    </w:p>
    <w:p w:rsidR="0018371A" w:rsidRPr="000472DA" w:rsidRDefault="0018371A" w:rsidP="00F52908">
      <w:pPr>
        <w:tabs>
          <w:tab w:val="left" w:pos="0"/>
          <w:tab w:val="left" w:pos="284"/>
        </w:tabs>
        <w:spacing w:beforeLines="20" w:before="62" w:line="460" w:lineRule="exact"/>
        <w:contextualSpacing/>
        <w:rPr>
          <w:rFonts w:ascii="Times New Roman" w:eastAsia="仿宋_GB2312" w:hAnsi="Times New Roman"/>
          <w:sz w:val="24"/>
          <w:szCs w:val="24"/>
        </w:rPr>
      </w:pPr>
      <w:r w:rsidRPr="000472DA">
        <w:rPr>
          <w:rFonts w:ascii="Times New Roman" w:eastAsia="仿宋_GB2312" w:hAnsi="Times New Roman" w:hint="eastAsia"/>
          <w:sz w:val="24"/>
          <w:szCs w:val="24"/>
        </w:rPr>
        <w:t>（</w:t>
      </w:r>
      <w:r w:rsidRPr="000472DA">
        <w:rPr>
          <w:rFonts w:ascii="Times New Roman" w:eastAsia="仿宋_GB2312" w:hAnsi="Times New Roman"/>
          <w:sz w:val="24"/>
          <w:szCs w:val="24"/>
        </w:rPr>
        <w:t>4</w:t>
      </w:r>
      <w:r w:rsidRPr="000472DA">
        <w:rPr>
          <w:rFonts w:ascii="Times New Roman" w:eastAsia="仿宋_GB2312" w:hAnsi="Times New Roman" w:hint="eastAsia"/>
          <w:sz w:val="24"/>
          <w:szCs w:val="24"/>
        </w:rPr>
        <w:t>）申报、参与各类科研、创新项目；</w:t>
      </w:r>
    </w:p>
    <w:p w:rsidR="0018371A" w:rsidRPr="000472DA" w:rsidRDefault="0018371A" w:rsidP="00F52908">
      <w:pPr>
        <w:tabs>
          <w:tab w:val="left" w:pos="0"/>
          <w:tab w:val="left" w:pos="284"/>
        </w:tabs>
        <w:spacing w:beforeLines="20" w:before="62" w:line="460" w:lineRule="exact"/>
        <w:contextualSpacing/>
        <w:rPr>
          <w:rFonts w:ascii="Times New Roman" w:eastAsia="仿宋_GB2312" w:hAnsi="Times New Roman"/>
          <w:bCs/>
          <w:sz w:val="24"/>
          <w:szCs w:val="24"/>
        </w:rPr>
      </w:pPr>
      <w:r w:rsidRPr="000472DA">
        <w:rPr>
          <w:rFonts w:ascii="Times New Roman" w:eastAsia="仿宋_GB2312" w:hAnsi="Times New Roman" w:hint="eastAsia"/>
          <w:sz w:val="24"/>
          <w:szCs w:val="24"/>
        </w:rPr>
        <w:t>（</w:t>
      </w:r>
      <w:r w:rsidRPr="000472DA">
        <w:rPr>
          <w:rFonts w:ascii="Times New Roman" w:eastAsia="仿宋_GB2312" w:hAnsi="Times New Roman"/>
          <w:sz w:val="24"/>
          <w:szCs w:val="24"/>
        </w:rPr>
        <w:t>5</w:t>
      </w:r>
      <w:r w:rsidRPr="000472DA">
        <w:rPr>
          <w:rFonts w:ascii="Times New Roman" w:eastAsia="仿宋_GB2312" w:hAnsi="Times New Roman" w:hint="eastAsia"/>
          <w:sz w:val="24"/>
          <w:szCs w:val="24"/>
        </w:rPr>
        <w:t>）选课指导、教授大讲堂等</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如何实施学生学习过程的评价？</w:t>
      </w:r>
      <w:r w:rsidR="001B53F5" w:rsidRPr="000472DA">
        <w:rPr>
          <w:rFonts w:ascii="Times New Roman" w:eastAsia="仿宋_GB2312" w:hAnsi="Times New Roman" w:hint="eastAsia"/>
          <w:b/>
          <w:bCs/>
          <w:sz w:val="24"/>
          <w:szCs w:val="24"/>
        </w:rPr>
        <w:t>（</w:t>
      </w:r>
      <w:r w:rsidR="001B53F5" w:rsidRPr="000472DA">
        <w:rPr>
          <w:rFonts w:ascii="Times New Roman" w:eastAsia="仿宋_GB2312" w:hAnsi="Times New Roman" w:hint="eastAsia"/>
          <w:b/>
          <w:bCs/>
          <w:sz w:val="24"/>
          <w:szCs w:val="24"/>
        </w:rPr>
        <w:t>*</w:t>
      </w:r>
      <w:r w:rsidR="001B53F5" w:rsidRPr="000472DA">
        <w:rPr>
          <w:rFonts w:ascii="Times New Roman" w:eastAsia="仿宋_GB2312" w:hAnsi="Times New Roman" w:hint="eastAsia"/>
          <w:b/>
          <w:bCs/>
          <w:sz w:val="24"/>
          <w:szCs w:val="24"/>
        </w:rPr>
        <w:t>）</w:t>
      </w:r>
    </w:p>
    <w:p w:rsidR="0018371A" w:rsidRPr="000472DA" w:rsidRDefault="0018371A" w:rsidP="00F52908">
      <w:pPr>
        <w:pStyle w:val="a3"/>
        <w:tabs>
          <w:tab w:val="left" w:pos="142"/>
          <w:tab w:val="left" w:pos="284"/>
        </w:tabs>
        <w:spacing w:beforeLines="20" w:before="62" w:line="460" w:lineRule="exact"/>
        <w:ind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理论课程学习过程跟踪评估方式，包括：</w:t>
      </w:r>
      <w:r w:rsidRPr="000472DA">
        <w:rPr>
          <w:rFonts w:ascii="Times New Roman" w:eastAsia="仿宋_GB2312" w:hAnsi="Times New Roman" w:hint="eastAsia"/>
          <w:b/>
          <w:bCs/>
          <w:sz w:val="24"/>
          <w:szCs w:val="24"/>
        </w:rPr>
        <w:t>课堂教学评估（</w:t>
      </w:r>
      <w:r w:rsidRPr="000472DA">
        <w:rPr>
          <w:rFonts w:ascii="Times New Roman" w:eastAsia="仿宋_GB2312" w:hAnsi="Times New Roman" w:hint="eastAsia"/>
          <w:sz w:val="24"/>
          <w:szCs w:val="24"/>
        </w:rPr>
        <w:t>教学督导评价、干部和同行评议、学生网上评教、班级教学信息员和师生座谈会）</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sz w:val="24"/>
          <w:szCs w:val="24"/>
        </w:rPr>
        <w:t>课程考核评估（</w:t>
      </w:r>
      <w:r w:rsidRPr="000472DA">
        <w:rPr>
          <w:rFonts w:ascii="Times New Roman" w:eastAsia="仿宋_GB2312" w:hAnsi="Times New Roman" w:hint="eastAsia"/>
          <w:sz w:val="24"/>
          <w:szCs w:val="24"/>
        </w:rPr>
        <w:t>闭卷或开卷）；</w:t>
      </w:r>
      <w:r w:rsidRPr="000472DA">
        <w:rPr>
          <w:rFonts w:ascii="Times New Roman" w:eastAsia="仿宋_GB2312" w:hAnsi="Times New Roman" w:hint="eastAsia"/>
          <w:b/>
          <w:sz w:val="24"/>
          <w:szCs w:val="24"/>
        </w:rPr>
        <w:t>成绩评定与分析</w:t>
      </w:r>
      <w:r w:rsidRPr="000472DA">
        <w:rPr>
          <w:rFonts w:ascii="Times New Roman" w:eastAsia="仿宋_GB2312" w:hAnsi="Times New Roman" w:hint="eastAsia"/>
          <w:sz w:val="24"/>
          <w:szCs w:val="24"/>
        </w:rPr>
        <w:t>（期末考核、出勤率、课堂表现、作业质量、测验成绩和实验成绩等）。</w:t>
      </w:r>
    </w:p>
    <w:p w:rsidR="0018371A" w:rsidRPr="000472DA" w:rsidRDefault="0018371A" w:rsidP="00F52908">
      <w:pPr>
        <w:pStyle w:val="a3"/>
        <w:tabs>
          <w:tab w:val="left" w:pos="142"/>
          <w:tab w:val="left" w:pos="284"/>
        </w:tabs>
        <w:spacing w:beforeLines="20" w:before="62" w:line="460" w:lineRule="exact"/>
        <w:ind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实验课程的跟踪评估方式，包括：实验预习、实验操作、实验记录、实验态度和表现、实验报告完成情况等</w:t>
      </w:r>
      <w:r w:rsidRPr="000472DA">
        <w:rPr>
          <w:rFonts w:ascii="Times New Roman" w:eastAsia="仿宋_GB2312" w:hAnsi="Times New Roman" w:hint="eastAsia"/>
          <w:bCs/>
          <w:sz w:val="24"/>
          <w:szCs w:val="24"/>
        </w:rPr>
        <w:t>；</w:t>
      </w:r>
    </w:p>
    <w:p w:rsidR="0018371A" w:rsidRPr="000472DA" w:rsidRDefault="0018371A" w:rsidP="00F52908">
      <w:pPr>
        <w:pStyle w:val="a3"/>
        <w:tabs>
          <w:tab w:val="left" w:pos="142"/>
          <w:tab w:val="left" w:pos="284"/>
        </w:tabs>
        <w:spacing w:beforeLines="20" w:before="62" w:line="460" w:lineRule="exact"/>
        <w:ind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实习过程的跟踪评估方式，包括：学生的实习态度、任务完成情况、实习笔记、报告、分散性实习中实习单位指导人员的评语或笔试、口试成绩等</w:t>
      </w:r>
      <w:r w:rsidRPr="000472DA">
        <w:rPr>
          <w:rFonts w:ascii="Times New Roman" w:eastAsia="仿宋_GB2312" w:hAnsi="Times New Roman" w:hint="eastAsia"/>
          <w:bCs/>
          <w:sz w:val="24"/>
          <w:szCs w:val="24"/>
        </w:rPr>
        <w:t>；</w:t>
      </w:r>
    </w:p>
    <w:p w:rsidR="0018371A" w:rsidRPr="000472DA" w:rsidRDefault="0018371A" w:rsidP="00F52908">
      <w:pPr>
        <w:pStyle w:val="a3"/>
        <w:tabs>
          <w:tab w:val="left" w:pos="142"/>
          <w:tab w:val="left" w:pos="284"/>
        </w:tabs>
        <w:spacing w:beforeLines="20" w:before="62" w:line="460" w:lineRule="exact"/>
        <w:ind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课程设计的跟踪评估方式，包括：设计过程表现、图纸及说明书质量和答辩情况等</w:t>
      </w:r>
      <w:r w:rsidRPr="000472DA">
        <w:rPr>
          <w:rFonts w:ascii="Times New Roman" w:eastAsia="仿宋_GB2312" w:hAnsi="Times New Roman" w:hint="eastAsia"/>
          <w:bCs/>
          <w:sz w:val="24"/>
          <w:szCs w:val="24"/>
        </w:rPr>
        <w:t>。</w:t>
      </w:r>
    </w:p>
    <w:p w:rsidR="0018371A" w:rsidRPr="000472DA" w:rsidRDefault="0018371A" w:rsidP="00F52908">
      <w:pPr>
        <w:pStyle w:val="a3"/>
        <w:tabs>
          <w:tab w:val="left" w:pos="142"/>
          <w:tab w:val="left" w:pos="284"/>
        </w:tabs>
        <w:spacing w:beforeLines="20" w:before="62" w:line="460" w:lineRule="exact"/>
        <w:ind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lastRenderedPageBreak/>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毕业设计（论文）的跟踪评估方式，包括：前期检查（调研报告、文献阅读和综述报告、外文翻译、开题报告）、中期检查（进展是否符合计划要求、教师指导是否到位、学风是否正常）、后期检测（课题任务是否完成、质量是否符合要求、毕业答辩准备工作进展情况等）、指导教师评分、评阅教师评分、答辩及答辩小组评分。</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学校、学院主要通过哪些方式评价是否达到毕业要求？</w:t>
      </w:r>
      <w:r w:rsidR="00131FC6" w:rsidRPr="000472DA">
        <w:rPr>
          <w:rFonts w:ascii="Times New Roman" w:eastAsia="仿宋_GB2312" w:hAnsi="Times New Roman" w:hint="eastAsia"/>
          <w:b/>
          <w:bCs/>
          <w:sz w:val="24"/>
          <w:szCs w:val="24"/>
        </w:rPr>
        <w:t>（</w:t>
      </w:r>
      <w:r w:rsidR="00131FC6" w:rsidRPr="000472DA">
        <w:rPr>
          <w:rFonts w:ascii="Times New Roman" w:eastAsia="仿宋_GB2312" w:hAnsi="Times New Roman" w:hint="eastAsia"/>
          <w:b/>
          <w:bCs/>
          <w:sz w:val="24"/>
          <w:szCs w:val="24"/>
        </w:rPr>
        <w:t>*</w:t>
      </w:r>
      <w:r w:rsidR="00131FC6" w:rsidRPr="000472DA">
        <w:rPr>
          <w:rFonts w:ascii="Times New Roman" w:eastAsia="仿宋_GB2312" w:hAnsi="Times New Roman" w:hint="eastAsia"/>
          <w:b/>
          <w:bCs/>
          <w:sz w:val="24"/>
          <w:szCs w:val="24"/>
        </w:rPr>
        <w:t>）</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）课程达成度评价；（</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学分和学分绩点评价</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学期和学年学业评价</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w:t>
      </w:r>
      <w:r w:rsidRPr="000472DA">
        <w:rPr>
          <w:rFonts w:ascii="Times New Roman" w:eastAsia="仿宋_GB2312" w:hAnsi="Times New Roman" w:hint="eastAsia"/>
          <w:sz w:val="24"/>
          <w:szCs w:val="24"/>
        </w:rPr>
        <w:t>课外创新学分评价</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）毕业生调查反馈；（</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）用人单位调查反馈；（</w:t>
      </w:r>
      <w:r w:rsidRPr="000472DA">
        <w:rPr>
          <w:rFonts w:ascii="Times New Roman" w:eastAsia="仿宋_GB2312" w:hAnsi="Times New Roman"/>
          <w:bCs/>
          <w:sz w:val="24"/>
          <w:szCs w:val="24"/>
        </w:rPr>
        <w:t>7</w:t>
      </w:r>
      <w:r w:rsidRPr="000472DA">
        <w:rPr>
          <w:rFonts w:ascii="Times New Roman" w:eastAsia="仿宋_GB2312" w:hAnsi="Times New Roman" w:hint="eastAsia"/>
          <w:bCs/>
          <w:sz w:val="24"/>
          <w:szCs w:val="24"/>
        </w:rPr>
        <w:t>）毕业生满意度调查；（</w:t>
      </w:r>
      <w:r w:rsidRPr="000472DA">
        <w:rPr>
          <w:rFonts w:ascii="Times New Roman" w:eastAsia="仿宋_GB2312" w:hAnsi="Times New Roman"/>
          <w:bCs/>
          <w:sz w:val="24"/>
          <w:szCs w:val="24"/>
        </w:rPr>
        <w:t>8</w:t>
      </w:r>
      <w:r w:rsidRPr="000472DA">
        <w:rPr>
          <w:rFonts w:ascii="Times New Roman" w:eastAsia="仿宋_GB2312" w:hAnsi="Times New Roman" w:hint="eastAsia"/>
          <w:bCs/>
          <w:sz w:val="24"/>
          <w:szCs w:val="24"/>
        </w:rPr>
        <w:t>）第三方评价：麦可思数据有限公司提供的评估反馈数据；（</w:t>
      </w:r>
      <w:r w:rsidRPr="000472DA">
        <w:rPr>
          <w:rFonts w:ascii="Times New Roman" w:eastAsia="仿宋_GB2312" w:hAnsi="Times New Roman"/>
          <w:bCs/>
          <w:sz w:val="24"/>
          <w:szCs w:val="24"/>
        </w:rPr>
        <w:t>9</w:t>
      </w:r>
      <w:r w:rsidRPr="000472DA">
        <w:rPr>
          <w:rFonts w:ascii="Times New Roman" w:eastAsia="仿宋_GB2312" w:hAnsi="Times New Roman" w:hint="eastAsia"/>
          <w:bCs/>
          <w:sz w:val="24"/>
          <w:szCs w:val="24"/>
        </w:rPr>
        <w:t>）就业率数据。</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创新学分的获取渠道？</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）大学生实践创新训练计划、创业计划、大学生科研立项、大学生创新实践基金项目立项等创新训练项目；</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）参加教育部、教育厅等部门组织的各类学科知识技能竞赛；</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）发表学术论文；</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w:t>
      </w:r>
      <w:r w:rsidR="00E9431F" w:rsidRPr="000472DA">
        <w:rPr>
          <w:rFonts w:ascii="Times New Roman" w:eastAsia="仿宋_GB2312" w:hAnsi="Times New Roman" w:hint="eastAsia"/>
          <w:bCs/>
          <w:sz w:val="24"/>
          <w:szCs w:val="24"/>
        </w:rPr>
        <w:t>申请发明</w:t>
      </w:r>
      <w:r w:rsidRPr="000472DA">
        <w:rPr>
          <w:rFonts w:ascii="Times New Roman" w:eastAsia="仿宋_GB2312" w:hAnsi="Times New Roman" w:hint="eastAsia"/>
          <w:bCs/>
          <w:sz w:val="24"/>
          <w:szCs w:val="24"/>
        </w:rPr>
        <w:t>专利</w:t>
      </w:r>
      <w:r w:rsidR="00E9431F" w:rsidRPr="000472DA">
        <w:rPr>
          <w:rFonts w:ascii="Times New Roman" w:eastAsia="仿宋_GB2312" w:hAnsi="Times New Roman" w:hint="eastAsia"/>
          <w:bCs/>
          <w:sz w:val="24"/>
          <w:szCs w:val="24"/>
        </w:rPr>
        <w:t>或授权实用</w:t>
      </w:r>
      <w:r w:rsidR="00E9431F" w:rsidRPr="000472DA">
        <w:rPr>
          <w:rFonts w:ascii="Times New Roman" w:eastAsia="仿宋_GB2312" w:hAnsi="Times New Roman"/>
          <w:bCs/>
          <w:sz w:val="24"/>
          <w:szCs w:val="24"/>
        </w:rPr>
        <w:t>新型专利</w:t>
      </w:r>
      <w:r w:rsidRPr="000472DA">
        <w:rPr>
          <w:rFonts w:ascii="Times New Roman" w:eastAsia="仿宋_GB2312" w:hAnsi="Times New Roman" w:hint="eastAsia"/>
          <w:bCs/>
          <w:sz w:val="24"/>
          <w:szCs w:val="24"/>
        </w:rPr>
        <w:t>；</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）选修独立设置的创新实践类课程；</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6</w:t>
      </w:r>
      <w:r w:rsidRPr="000472DA">
        <w:rPr>
          <w:rFonts w:ascii="Times New Roman" w:eastAsia="仿宋_GB2312" w:hAnsi="Times New Roman" w:hint="eastAsia"/>
          <w:bCs/>
          <w:sz w:val="24"/>
          <w:szCs w:val="24"/>
        </w:rPr>
        <w:t>）其他创新活动，包括：获得国家专业资格证书、代表学校参加各类艺术设计创作及文化素质教育活动、社会实践活动等</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与本专业有固定合作关系的实习基地？</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中国第一拖拉机厂、</w:t>
      </w:r>
      <w:r w:rsidR="002B2A1F" w:rsidRPr="000472DA">
        <w:rPr>
          <w:rFonts w:ascii="Times New Roman" w:eastAsia="仿宋_GB2312" w:hAnsi="Times New Roman" w:hint="eastAsia"/>
          <w:bCs/>
          <w:sz w:val="24"/>
          <w:szCs w:val="24"/>
        </w:rPr>
        <w:t>南汽</w:t>
      </w:r>
      <w:r w:rsidRPr="000472DA">
        <w:rPr>
          <w:rFonts w:ascii="Times New Roman" w:eastAsia="仿宋_GB2312" w:hAnsi="Times New Roman" w:hint="eastAsia"/>
          <w:bCs/>
          <w:sz w:val="24"/>
          <w:szCs w:val="24"/>
        </w:rPr>
        <w:t>集团</w:t>
      </w:r>
      <w:r w:rsidR="002B2A1F" w:rsidRPr="000472DA">
        <w:rPr>
          <w:rFonts w:ascii="Times New Roman" w:eastAsia="仿宋_GB2312" w:hAnsi="Times New Roman" w:hint="eastAsia"/>
          <w:bCs/>
          <w:sz w:val="24"/>
          <w:szCs w:val="24"/>
        </w:rPr>
        <w:t>、</w:t>
      </w:r>
      <w:r w:rsidR="002B2A1F" w:rsidRPr="000472DA">
        <w:rPr>
          <w:rFonts w:ascii="Times New Roman" w:eastAsia="仿宋_GB2312" w:hAnsi="Times New Roman"/>
          <w:bCs/>
          <w:sz w:val="24"/>
          <w:szCs w:val="24"/>
        </w:rPr>
        <w:t>奇瑞汽车集团、安徽江淮汽车集团</w:t>
      </w:r>
      <w:r w:rsidRPr="000472DA">
        <w:rPr>
          <w:rFonts w:ascii="Times New Roman" w:eastAsia="仿宋_GB2312" w:hAnsi="Times New Roman" w:hint="eastAsia"/>
          <w:bCs/>
          <w:sz w:val="24"/>
          <w:szCs w:val="24"/>
        </w:rPr>
        <w:t>等。</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毕业生跟踪反馈机制以及社会评价机制提供的数据有哪些？</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）应届毕业生座谈调查：召开毕业班学生座谈会和毕业班主要学生干部座谈会，充分听取毕业班学生在专业课程体系、课程教学、课程安排、实践教学、教师水平、资源服务水平、学校的服务等方面对专业</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学院的意见与建议。</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）应届毕业生专业教学满意度测评：</w:t>
      </w:r>
      <w:r w:rsidRPr="000472DA">
        <w:rPr>
          <w:rFonts w:ascii="Times New Roman" w:eastAsia="仿宋_GB2312" w:hAnsi="Times New Roman"/>
          <w:bCs/>
          <w:sz w:val="24"/>
          <w:szCs w:val="24"/>
        </w:rPr>
        <w:t>2014</w:t>
      </w:r>
      <w:r w:rsidRPr="000472DA">
        <w:rPr>
          <w:rFonts w:ascii="Times New Roman" w:eastAsia="仿宋_GB2312" w:hAnsi="Times New Roman" w:hint="eastAsia"/>
          <w:bCs/>
          <w:sz w:val="24"/>
          <w:szCs w:val="24"/>
        </w:rPr>
        <w:t>年开始，我校教育教学研究与评估中心每年组织对校内应届毕业生开展专业教学满意度测评，在</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江苏大学毕业设计（论文）智能管理系统</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设置满意度问卷，就专业满意度、专业课程设置与教材选用满意度、实践教学满意度等各个方面开展测评。</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）往届毕业生跟踪反馈：通过校友联络员、问卷调查、毕业生回校座谈、学校招聘会、校友返校聚会、教师出差、开展合作项目等途径，了解往届毕业生在企业需求人才的特点、专业发展的新要求、课程</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课程教学内容更新需求、最有效的课程</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教学、印象最深的课堂</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教师、最具帮助</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最需加强的教学和实践能力与创新意识等方面对学校</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学院的意见与建议，并形</w:t>
      </w:r>
      <w:r w:rsidRPr="000472DA">
        <w:rPr>
          <w:rFonts w:ascii="Times New Roman" w:eastAsia="仿宋_GB2312" w:hAnsi="Times New Roman" w:hint="eastAsia"/>
          <w:bCs/>
          <w:sz w:val="24"/>
          <w:szCs w:val="24"/>
        </w:rPr>
        <w:lastRenderedPageBreak/>
        <w:t>成对培养目标达成评价的初步分析。</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4</w:t>
      </w:r>
      <w:r w:rsidRPr="000472DA">
        <w:rPr>
          <w:rFonts w:ascii="Times New Roman" w:eastAsia="仿宋_GB2312" w:hAnsi="Times New Roman" w:hint="eastAsia"/>
          <w:bCs/>
          <w:sz w:val="24"/>
          <w:szCs w:val="24"/>
        </w:rPr>
        <w:t>）用人单位反馈：通过用人单位代表座谈、用人单位走访、学校招聘会、教师平时出差、开展企业合作项目、企业兼职教师等，了解毕业生的工作情况，征求用人单位对毕业生的知识、能力和素质评价与改进等方面的意见和建议。</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）社会第三方评价：委托第三方社会评价机构</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麦可思数据有限公司每年开展高校毕业生就业总结调查工作。</w:t>
      </w:r>
    </w:p>
    <w:p w:rsidR="0018371A" w:rsidRPr="000472DA" w:rsidRDefault="002B2A1F"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本专业</w:t>
      </w:r>
      <w:r w:rsidR="0018371A" w:rsidRPr="000472DA">
        <w:rPr>
          <w:rFonts w:ascii="Times New Roman" w:eastAsia="仿宋_GB2312" w:hAnsi="Times New Roman" w:hint="eastAsia"/>
          <w:b/>
          <w:bCs/>
          <w:sz w:val="24"/>
          <w:szCs w:val="24"/>
        </w:rPr>
        <w:t>现有师资的基本情况如何？</w:t>
      </w:r>
    </w:p>
    <w:p w:rsidR="002B2A1F" w:rsidRPr="000472DA" w:rsidRDefault="002B2A1F" w:rsidP="002B2A1F">
      <w:pPr>
        <w:spacing w:line="360" w:lineRule="auto"/>
        <w:ind w:firstLineChars="200" w:firstLine="480"/>
        <w:rPr>
          <w:rFonts w:ascii="仿宋_GB2312" w:eastAsia="仿宋_GB2312" w:hAnsi="宋体"/>
          <w:sz w:val="24"/>
          <w:szCs w:val="24"/>
        </w:rPr>
      </w:pPr>
      <w:r w:rsidRPr="000472DA">
        <w:rPr>
          <w:rFonts w:ascii="仿宋_GB2312" w:eastAsia="仿宋_GB2312" w:hAnsi="宋体" w:hint="eastAsia"/>
          <w:sz w:val="24"/>
          <w:szCs w:val="24"/>
        </w:rPr>
        <w:t>现有在编教师67人，其中，专任教师54人，实验教学人员11人，教学管理人员2人。专任教师中，省“青蓝工程”科技创新团队1个，省“333人才工程”培养对象2人，省“六大人才高峰”资助对象9人；教授17人（博士生导师10人），副教授22人，具有博士学位45人，具有一年以上海外留学经历的18人，承担或参与过企业委托的工程研究45人，形成了一支职称、学历、学缘及年龄结构均较为合理的师资队伍。</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教师的责任有哪些？</w:t>
      </w:r>
    </w:p>
    <w:p w:rsidR="0018371A" w:rsidRPr="000472DA" w:rsidRDefault="0018371A" w:rsidP="00F52908">
      <w:pPr>
        <w:pStyle w:val="a3"/>
        <w:tabs>
          <w:tab w:val="left" w:pos="0"/>
          <w:tab w:val="left" w:pos="284"/>
        </w:tabs>
        <w:spacing w:beforeLines="20" w:before="62" w:line="460" w:lineRule="exact"/>
        <w:ind w:firstLineChars="148" w:firstLine="355"/>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1</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教学过程中教师的责任。</w:t>
      </w:r>
      <w:r w:rsidRPr="000472DA">
        <w:rPr>
          <w:rFonts w:ascii="Times New Roman" w:eastAsia="仿宋_GB2312" w:hAnsi="Times New Roman" w:hint="eastAsia"/>
          <w:bCs/>
          <w:sz w:val="24"/>
          <w:szCs w:val="24"/>
        </w:rPr>
        <w:t>①任课资格：新进教师首先应参加教育教学理论岗前培训；②课前备课；③课堂教学；④课外指导：集体和个别辅导、答疑、质疑、讨论等；⑤作业要求：根据教学计划按时布置每个单元的作业，要求学生按时完成；⑥实验实习严格要求学生遵守操作规程，培养学生正确使用各种仪器、仪表和观察、测量、处理试验试验数据、分析实验结果、拟定实验报告的能力；⑦考试考查。⑧毕业设计。此外，教师还要承担对教学事故的处罚，学校制定对相应教学事故的处罚规定。</w:t>
      </w:r>
    </w:p>
    <w:p w:rsidR="0018371A" w:rsidRPr="000472DA" w:rsidRDefault="0018371A" w:rsidP="00F52908">
      <w:pPr>
        <w:pStyle w:val="a3"/>
        <w:tabs>
          <w:tab w:val="left" w:pos="284"/>
          <w:tab w:val="left" w:pos="567"/>
        </w:tabs>
        <w:spacing w:beforeLines="20" w:before="62" w:line="460" w:lineRule="exact"/>
        <w:ind w:firstLineChars="99" w:firstLine="238"/>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2</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课程建设中教师的责任。</w:t>
      </w:r>
      <w:r w:rsidRPr="000472DA">
        <w:rPr>
          <w:rFonts w:ascii="Times New Roman" w:eastAsia="仿宋_GB2312" w:hAnsi="Times New Roman" w:hint="eastAsia"/>
          <w:bCs/>
          <w:sz w:val="24"/>
          <w:szCs w:val="24"/>
        </w:rPr>
        <w:t>教师应该积极参与本专业的课程建设，从而带动师资队伍建设，带动实验室建设和教材建设存进教学内容、方法和课程体系的改革。教师还应结合本领域的进展开设新课程，将本领域的新工艺、新技术及教师的科研与教学改革成果引入课程，对原有课程进行更新，拓展学生知识范围。</w:t>
      </w:r>
    </w:p>
    <w:p w:rsidR="0018371A" w:rsidRPr="000472DA" w:rsidRDefault="0018371A" w:rsidP="00F52908">
      <w:pPr>
        <w:pStyle w:val="a3"/>
        <w:tabs>
          <w:tab w:val="left" w:pos="0"/>
          <w:tab w:val="left" w:pos="284"/>
        </w:tabs>
        <w:spacing w:beforeLines="20" w:before="62" w:line="460" w:lineRule="exact"/>
        <w:ind w:firstLineChars="99" w:firstLine="238"/>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w:t>
      </w:r>
      <w:r w:rsidRPr="000472DA">
        <w:rPr>
          <w:rFonts w:ascii="Times New Roman" w:eastAsia="仿宋_GB2312" w:hAnsi="Times New Roman" w:hint="eastAsia"/>
          <w:b/>
          <w:bCs/>
          <w:sz w:val="24"/>
          <w:szCs w:val="24"/>
        </w:rPr>
        <w:t>教师在自身素质提高中的责任。</w:t>
      </w:r>
      <w:r w:rsidRPr="000472DA">
        <w:rPr>
          <w:rFonts w:ascii="Times New Roman" w:eastAsia="仿宋_GB2312" w:hAnsi="Times New Roman" w:hint="eastAsia"/>
          <w:bCs/>
          <w:sz w:val="24"/>
          <w:szCs w:val="24"/>
        </w:rPr>
        <w:t>在科研方面，教师应参与企业联合课题研究、赴企业挂职锻炼计划、申请企业博士后研究等以提升个人在本专业的科研业务和工程能力。在教学方面，教师应积极申请国内外进修、进行专业培训、申报教研项目和参加基本功大赛，进一步提高教学水平。在师德修养方面，牢固树立正确的世界观、人生观、价值观和荣辱观，忠于教育事业，以培养人才、发展先进文化和推动社会进步为己任。</w:t>
      </w:r>
    </w:p>
    <w:p w:rsidR="0018371A" w:rsidRPr="000472DA" w:rsidRDefault="002B2A1F"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汽车与</w:t>
      </w:r>
      <w:r w:rsidRPr="000472DA">
        <w:rPr>
          <w:rFonts w:ascii="Times New Roman" w:eastAsia="仿宋_GB2312" w:hAnsi="Times New Roman"/>
          <w:b/>
          <w:bCs/>
          <w:sz w:val="24"/>
          <w:szCs w:val="24"/>
        </w:rPr>
        <w:t>交通工程</w:t>
      </w:r>
      <w:r w:rsidR="0018371A" w:rsidRPr="000472DA">
        <w:rPr>
          <w:rFonts w:ascii="Times New Roman" w:eastAsia="仿宋_GB2312" w:hAnsi="Times New Roman" w:hint="eastAsia"/>
          <w:b/>
          <w:bCs/>
          <w:sz w:val="24"/>
          <w:szCs w:val="24"/>
        </w:rPr>
        <w:t>学院质量保障体系的组成？</w:t>
      </w:r>
      <w:r w:rsidR="008D3D5A" w:rsidRPr="000472DA">
        <w:rPr>
          <w:rFonts w:ascii="Times New Roman" w:eastAsia="仿宋_GB2312" w:hAnsi="Times New Roman" w:hint="eastAsia"/>
          <w:b/>
          <w:bCs/>
          <w:sz w:val="24"/>
          <w:szCs w:val="24"/>
        </w:rPr>
        <w:t>（</w:t>
      </w:r>
      <w:r w:rsidR="008D3D5A" w:rsidRPr="000472DA">
        <w:rPr>
          <w:rFonts w:ascii="Times New Roman" w:eastAsia="仿宋_GB2312" w:hAnsi="Times New Roman" w:hint="eastAsia"/>
          <w:b/>
          <w:bCs/>
          <w:sz w:val="24"/>
          <w:szCs w:val="24"/>
        </w:rPr>
        <w:t>*</w:t>
      </w:r>
      <w:r w:rsidR="008D3D5A" w:rsidRPr="000472DA">
        <w:rPr>
          <w:rFonts w:ascii="Times New Roman" w:eastAsia="仿宋_GB2312" w:hAnsi="Times New Roman" w:hint="eastAsia"/>
          <w:b/>
          <w:bCs/>
          <w:sz w:val="24"/>
          <w:szCs w:val="24"/>
        </w:rPr>
        <w:t>）</w:t>
      </w:r>
    </w:p>
    <w:p w:rsidR="0018371A" w:rsidRPr="000472DA" w:rsidRDefault="0018371A" w:rsidP="00F52908">
      <w:pPr>
        <w:pStyle w:val="a3"/>
        <w:tabs>
          <w:tab w:val="left" w:pos="0"/>
          <w:tab w:val="left" w:pos="284"/>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学生评价、教学信息员评价、校</w:t>
      </w:r>
      <w:r w:rsidRPr="000472DA">
        <w:rPr>
          <w:rFonts w:ascii="Times New Roman" w:eastAsia="仿宋_GB2312" w:hAnsi="Times New Roman"/>
          <w:bCs/>
          <w:sz w:val="24"/>
          <w:szCs w:val="24"/>
        </w:rPr>
        <w:t>/</w:t>
      </w:r>
      <w:r w:rsidRPr="000472DA">
        <w:rPr>
          <w:rFonts w:ascii="Times New Roman" w:eastAsia="仿宋_GB2312" w:hAnsi="Times New Roman" w:hint="eastAsia"/>
          <w:bCs/>
          <w:sz w:val="24"/>
          <w:szCs w:val="24"/>
        </w:rPr>
        <w:t>院教学督导员评价、干部与同行听课评价、学生座谈会、</w:t>
      </w:r>
      <w:r w:rsidRPr="000472DA">
        <w:rPr>
          <w:rFonts w:ascii="Times New Roman" w:eastAsia="仿宋_GB2312" w:hAnsi="Times New Roman" w:hint="eastAsia"/>
          <w:bCs/>
          <w:sz w:val="24"/>
          <w:szCs w:val="24"/>
        </w:rPr>
        <w:lastRenderedPageBreak/>
        <w:t>毕业生专业教学满意度测评、用人单位调查跟踪；</w:t>
      </w:r>
    </w:p>
    <w:p w:rsidR="0018371A" w:rsidRPr="000472DA" w:rsidRDefault="0018371A" w:rsidP="00F52908">
      <w:pPr>
        <w:pStyle w:val="a3"/>
        <w:tabs>
          <w:tab w:val="left" w:pos="0"/>
          <w:tab w:val="left" w:pos="284"/>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周三系（教研室）教学研讨；教学示范公开课；青年教师助理教学制度；学期初、期中教学检查等。</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学校提供了哪些学生实践活动的支持设施？</w:t>
      </w:r>
    </w:p>
    <w:p w:rsidR="0018371A" w:rsidRPr="000472DA" w:rsidRDefault="0018371A" w:rsidP="00F52908">
      <w:pPr>
        <w:pStyle w:val="a3"/>
        <w:tabs>
          <w:tab w:val="left" w:pos="0"/>
          <w:tab w:val="left" w:pos="284"/>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校内机电（包括基础工程训练中心、工业中心）；与企业合作共建的实习和实训基地；与企业开展横向科研合作。</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必修的课程设计及其他教学实践环节有哪些？</w:t>
      </w:r>
    </w:p>
    <w:p w:rsidR="0018371A" w:rsidRPr="000472DA" w:rsidRDefault="0018371A" w:rsidP="00F52908">
      <w:pPr>
        <w:pStyle w:val="a3"/>
        <w:tabs>
          <w:tab w:val="left" w:pos="0"/>
          <w:tab w:val="left" w:pos="284"/>
        </w:tabs>
        <w:spacing w:beforeLines="20" w:before="62" w:line="460" w:lineRule="exact"/>
        <w:ind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课内实验；独立实验课程；入学教育、军事技能训练；工程训练（基础工程训练</w:t>
      </w:r>
      <w:r w:rsidRPr="000472DA">
        <w:rPr>
          <w:rFonts w:ascii="Times New Roman" w:eastAsia="仿宋_GB2312" w:hAnsi="Times New Roman"/>
          <w:bCs/>
          <w:sz w:val="24"/>
          <w:szCs w:val="24"/>
        </w:rPr>
        <w:t>I</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II</w:t>
      </w:r>
      <w:r w:rsidRPr="000472DA">
        <w:rPr>
          <w:rFonts w:ascii="Times New Roman" w:eastAsia="仿宋_GB2312" w:hAnsi="Times New Roman" w:hint="eastAsia"/>
          <w:bCs/>
          <w:sz w:val="24"/>
          <w:szCs w:val="24"/>
        </w:rPr>
        <w:t>、</w:t>
      </w:r>
      <w:r w:rsidRPr="000472DA">
        <w:rPr>
          <w:rFonts w:ascii="Times New Roman" w:eastAsia="仿宋_GB2312" w:hAnsi="Times New Roman"/>
          <w:bCs/>
          <w:sz w:val="24"/>
          <w:szCs w:val="24"/>
        </w:rPr>
        <w:t>III</w:t>
      </w:r>
      <w:r w:rsidRPr="000472DA">
        <w:rPr>
          <w:rFonts w:ascii="Times New Roman" w:eastAsia="仿宋_GB2312" w:hAnsi="Times New Roman" w:hint="eastAsia"/>
          <w:bCs/>
          <w:sz w:val="24"/>
          <w:szCs w:val="24"/>
        </w:rPr>
        <w:t>）；课程设计（包括：工程图学课程设计、机械设计综合课程设计、</w:t>
      </w:r>
      <w:r w:rsidR="002B2A1F" w:rsidRPr="000472DA">
        <w:rPr>
          <w:rFonts w:ascii="Times New Roman" w:eastAsia="仿宋_GB2312" w:hAnsi="Times New Roman" w:hint="eastAsia"/>
          <w:bCs/>
          <w:sz w:val="24"/>
          <w:szCs w:val="24"/>
        </w:rPr>
        <w:t>汽车工程学</w:t>
      </w:r>
      <w:r w:rsidRPr="000472DA">
        <w:rPr>
          <w:rFonts w:ascii="Times New Roman" w:eastAsia="仿宋_GB2312" w:hAnsi="Times New Roman" w:hint="eastAsia"/>
          <w:bCs/>
          <w:sz w:val="24"/>
          <w:szCs w:val="24"/>
        </w:rPr>
        <w:t>课程设计、机械制造技术基础课程设计）；生产实习；毕业设计（论文）；创新学分</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专业建设的支持条件有哪些？</w:t>
      </w:r>
    </w:p>
    <w:p w:rsidR="0018371A" w:rsidRPr="000472DA" w:rsidRDefault="00F739A0" w:rsidP="00F739A0">
      <w:pPr>
        <w:pStyle w:val="2"/>
        <w:spacing w:before="20" w:line="460" w:lineRule="exact"/>
        <w:ind w:firstLineChars="200" w:firstLine="480"/>
        <w:contextualSpacing/>
        <w:rPr>
          <w:rFonts w:eastAsia="仿宋_GB2312"/>
          <w:bCs/>
          <w:szCs w:val="24"/>
        </w:rPr>
      </w:pPr>
      <w:r w:rsidRPr="000472DA">
        <w:rPr>
          <w:rFonts w:hint="eastAsia"/>
        </w:rPr>
        <w:t>（</w:t>
      </w:r>
      <w:r w:rsidRPr="000472DA">
        <w:rPr>
          <w:rFonts w:hint="eastAsia"/>
        </w:rPr>
        <w:t>1</w:t>
      </w:r>
      <w:r w:rsidRPr="000472DA">
        <w:rPr>
          <w:rFonts w:hint="eastAsia"/>
        </w:rPr>
        <w:t>）</w:t>
      </w:r>
      <w:hyperlink w:anchor="_Toc387065038" w:history="1">
        <w:r w:rsidR="0018371A" w:rsidRPr="000472DA">
          <w:rPr>
            <w:rFonts w:eastAsia="仿宋_GB2312" w:hint="eastAsia"/>
            <w:bCs/>
            <w:szCs w:val="24"/>
          </w:rPr>
          <w:t>教室、实验室及设备</w:t>
        </w:r>
        <w:r w:rsidR="0018371A" w:rsidRPr="000472DA">
          <w:rPr>
            <w:rFonts w:eastAsia="仿宋_GB2312" w:hint="eastAsia"/>
            <w:bCs/>
            <w:webHidden/>
            <w:szCs w:val="24"/>
          </w:rPr>
          <w:t>；</w:t>
        </w:r>
      </w:hyperlink>
      <w:r w:rsidRPr="000472DA">
        <w:rPr>
          <w:rFonts w:eastAsia="仿宋_GB2312" w:hint="eastAsia"/>
          <w:bCs/>
          <w:szCs w:val="24"/>
        </w:rPr>
        <w:t>（</w:t>
      </w:r>
      <w:r w:rsidRPr="000472DA">
        <w:rPr>
          <w:rFonts w:eastAsia="仿宋_GB2312" w:hint="eastAsia"/>
          <w:bCs/>
          <w:szCs w:val="24"/>
        </w:rPr>
        <w:t>2</w:t>
      </w:r>
      <w:r w:rsidRPr="000472DA">
        <w:rPr>
          <w:rFonts w:eastAsia="仿宋_GB2312" w:hint="eastAsia"/>
          <w:bCs/>
          <w:szCs w:val="24"/>
        </w:rPr>
        <w:t>）</w:t>
      </w:r>
      <w:r w:rsidR="0018371A" w:rsidRPr="000472DA">
        <w:rPr>
          <w:rFonts w:eastAsia="仿宋_GB2312" w:hint="eastAsia"/>
          <w:bCs/>
          <w:szCs w:val="24"/>
        </w:rPr>
        <w:t>与企业合作共建实习和实训基地；</w:t>
      </w:r>
      <w:r w:rsidRPr="000472DA">
        <w:rPr>
          <w:rFonts w:eastAsia="仿宋_GB2312" w:hint="eastAsia"/>
          <w:bCs/>
          <w:szCs w:val="24"/>
        </w:rPr>
        <w:t>（</w:t>
      </w:r>
      <w:r w:rsidRPr="000472DA">
        <w:rPr>
          <w:rFonts w:eastAsia="仿宋_GB2312" w:hint="eastAsia"/>
          <w:bCs/>
          <w:szCs w:val="24"/>
        </w:rPr>
        <w:t>3</w:t>
      </w:r>
      <w:r w:rsidRPr="000472DA">
        <w:rPr>
          <w:rFonts w:eastAsia="仿宋_GB2312" w:hint="eastAsia"/>
          <w:bCs/>
          <w:szCs w:val="24"/>
        </w:rPr>
        <w:t>）</w:t>
      </w:r>
      <w:hyperlink w:anchor="_Toc387065041" w:history="1">
        <w:r w:rsidR="0018371A" w:rsidRPr="000472DA">
          <w:rPr>
            <w:rFonts w:eastAsia="仿宋_GB2312" w:hint="eastAsia"/>
            <w:bCs/>
            <w:szCs w:val="24"/>
          </w:rPr>
          <w:t>计算机、网络以及图书资源</w:t>
        </w:r>
        <w:r w:rsidR="0018371A" w:rsidRPr="000472DA">
          <w:rPr>
            <w:rFonts w:eastAsia="仿宋_GB2312" w:hint="eastAsia"/>
            <w:bCs/>
            <w:webHidden/>
            <w:szCs w:val="24"/>
          </w:rPr>
          <w:t>；</w:t>
        </w:r>
      </w:hyperlink>
      <w:r w:rsidRPr="000472DA">
        <w:rPr>
          <w:rFonts w:eastAsia="仿宋_GB2312" w:hint="eastAsia"/>
          <w:bCs/>
          <w:szCs w:val="24"/>
        </w:rPr>
        <w:t>（</w:t>
      </w:r>
      <w:r w:rsidRPr="000472DA">
        <w:rPr>
          <w:rFonts w:eastAsia="仿宋_GB2312" w:hint="eastAsia"/>
          <w:bCs/>
          <w:szCs w:val="24"/>
        </w:rPr>
        <w:t>4</w:t>
      </w:r>
      <w:r w:rsidRPr="000472DA">
        <w:rPr>
          <w:rFonts w:eastAsia="仿宋_GB2312" w:hint="eastAsia"/>
          <w:bCs/>
          <w:szCs w:val="24"/>
        </w:rPr>
        <w:t>）</w:t>
      </w:r>
      <w:hyperlink w:anchor="_Toc387065045" w:history="1">
        <w:r w:rsidR="0018371A" w:rsidRPr="000472DA">
          <w:rPr>
            <w:rFonts w:eastAsia="仿宋_GB2312" w:hint="eastAsia"/>
            <w:bCs/>
            <w:szCs w:val="24"/>
          </w:rPr>
          <w:t>教学经费</w:t>
        </w:r>
      </w:hyperlink>
      <w:r w:rsidR="0018371A" w:rsidRPr="000472DA">
        <w:rPr>
          <w:rFonts w:eastAsia="仿宋_GB2312" w:hint="eastAsia"/>
          <w:bCs/>
          <w:szCs w:val="24"/>
        </w:rPr>
        <w:t>；</w:t>
      </w:r>
      <w:r w:rsidRPr="000472DA">
        <w:rPr>
          <w:rFonts w:eastAsia="仿宋_GB2312" w:hint="eastAsia"/>
          <w:bCs/>
          <w:szCs w:val="24"/>
        </w:rPr>
        <w:t>（</w:t>
      </w:r>
      <w:r w:rsidRPr="000472DA">
        <w:rPr>
          <w:rFonts w:eastAsia="仿宋_GB2312" w:hint="eastAsia"/>
          <w:bCs/>
          <w:szCs w:val="24"/>
        </w:rPr>
        <w:t>5</w:t>
      </w:r>
      <w:r w:rsidRPr="000472DA">
        <w:rPr>
          <w:rFonts w:eastAsia="仿宋_GB2312" w:hint="eastAsia"/>
          <w:bCs/>
          <w:szCs w:val="24"/>
        </w:rPr>
        <w:t>）</w:t>
      </w:r>
      <w:hyperlink w:anchor="_Toc387065046" w:history="1">
        <w:r w:rsidR="0018371A" w:rsidRPr="000472DA">
          <w:rPr>
            <w:rFonts w:eastAsia="仿宋_GB2312" w:hint="eastAsia"/>
            <w:bCs/>
            <w:szCs w:val="24"/>
          </w:rPr>
          <w:t>教师资源</w:t>
        </w:r>
      </w:hyperlink>
      <w:hyperlink w:anchor="_Toc387065047" w:history="1">
        <w:r w:rsidR="0018371A" w:rsidRPr="000472DA">
          <w:rPr>
            <w:rFonts w:eastAsia="仿宋_GB2312" w:hint="eastAsia"/>
            <w:bCs/>
            <w:szCs w:val="24"/>
          </w:rPr>
          <w:t>；教师队伍建设</w:t>
        </w:r>
      </w:hyperlink>
      <w:r w:rsidR="0018371A" w:rsidRPr="000472DA">
        <w:rPr>
          <w:rFonts w:eastAsia="仿宋_GB2312" w:hint="eastAsia"/>
          <w:bCs/>
          <w:szCs w:val="24"/>
        </w:rPr>
        <w:t>措施；</w:t>
      </w:r>
      <w:r w:rsidRPr="000472DA">
        <w:rPr>
          <w:rFonts w:eastAsia="仿宋_GB2312" w:hint="eastAsia"/>
          <w:bCs/>
          <w:szCs w:val="24"/>
        </w:rPr>
        <w:t>（</w:t>
      </w:r>
      <w:r w:rsidRPr="000472DA">
        <w:rPr>
          <w:rFonts w:eastAsia="仿宋_GB2312" w:hint="eastAsia"/>
          <w:bCs/>
          <w:szCs w:val="24"/>
        </w:rPr>
        <w:t>6</w:t>
      </w:r>
      <w:r w:rsidRPr="000472DA">
        <w:rPr>
          <w:rFonts w:eastAsia="仿宋_GB2312" w:hint="eastAsia"/>
          <w:bCs/>
          <w:szCs w:val="24"/>
        </w:rPr>
        <w:t>）</w:t>
      </w:r>
      <w:r w:rsidR="0018371A" w:rsidRPr="000472DA">
        <w:rPr>
          <w:rFonts w:eastAsia="仿宋_GB2312" w:hint="eastAsia"/>
          <w:bCs/>
          <w:szCs w:val="24"/>
        </w:rPr>
        <w:t>基础设施；</w:t>
      </w:r>
      <w:r w:rsidRPr="000472DA">
        <w:rPr>
          <w:rFonts w:eastAsia="仿宋_GB2312" w:hint="eastAsia"/>
          <w:bCs/>
          <w:szCs w:val="24"/>
        </w:rPr>
        <w:t>（</w:t>
      </w:r>
      <w:r w:rsidRPr="000472DA">
        <w:rPr>
          <w:rFonts w:eastAsia="仿宋_GB2312" w:hint="eastAsia"/>
          <w:bCs/>
          <w:szCs w:val="24"/>
        </w:rPr>
        <w:t>7</w:t>
      </w:r>
      <w:r w:rsidRPr="000472DA">
        <w:rPr>
          <w:rFonts w:eastAsia="仿宋_GB2312" w:hint="eastAsia"/>
          <w:bCs/>
          <w:szCs w:val="24"/>
        </w:rPr>
        <w:t>）</w:t>
      </w:r>
      <w:r w:rsidR="0018371A" w:rsidRPr="000472DA">
        <w:rPr>
          <w:rFonts w:eastAsia="仿宋_GB2312" w:hint="eastAsia"/>
          <w:bCs/>
          <w:szCs w:val="24"/>
        </w:rPr>
        <w:t>创新课程、创新项目、创新社团与科技竞赛；</w:t>
      </w:r>
      <w:r w:rsidRPr="000472DA">
        <w:rPr>
          <w:rFonts w:eastAsia="仿宋_GB2312" w:hint="eastAsia"/>
          <w:bCs/>
          <w:szCs w:val="24"/>
        </w:rPr>
        <w:t>（</w:t>
      </w:r>
      <w:r w:rsidRPr="000472DA">
        <w:rPr>
          <w:rFonts w:eastAsia="仿宋_GB2312" w:hint="eastAsia"/>
          <w:bCs/>
          <w:szCs w:val="24"/>
        </w:rPr>
        <w:t>8</w:t>
      </w:r>
      <w:r w:rsidRPr="000472DA">
        <w:rPr>
          <w:rFonts w:eastAsia="仿宋_GB2312" w:hint="eastAsia"/>
          <w:bCs/>
          <w:szCs w:val="24"/>
        </w:rPr>
        <w:t>）</w:t>
      </w:r>
      <w:hyperlink w:anchor="_Toc387065052" w:history="1">
        <w:r w:rsidR="0018371A" w:rsidRPr="000472DA">
          <w:rPr>
            <w:rFonts w:eastAsia="仿宋_GB2312" w:hint="eastAsia"/>
            <w:bCs/>
            <w:szCs w:val="24"/>
          </w:rPr>
          <w:t>教学管理与服务规范</w:t>
        </w:r>
      </w:hyperlink>
      <w:r w:rsidR="0018371A" w:rsidRPr="000472DA">
        <w:rPr>
          <w:rFonts w:eastAsia="仿宋_GB2312" w:hint="eastAsia"/>
          <w:bCs/>
          <w:szCs w:val="24"/>
        </w:rPr>
        <w:t>。</w:t>
      </w:r>
    </w:p>
    <w:p w:rsidR="0018371A" w:rsidRPr="000472DA" w:rsidRDefault="0018371A" w:rsidP="00F52908">
      <w:pPr>
        <w:pStyle w:val="a3"/>
        <w:numPr>
          <w:ilvl w:val="0"/>
          <w:numId w:val="1"/>
        </w:numPr>
        <w:tabs>
          <w:tab w:val="left" w:pos="284"/>
          <w:tab w:val="left" w:pos="567"/>
        </w:tabs>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毕业设计（论文）中对于参考文献有哪些具体要求？</w:t>
      </w:r>
      <w:r w:rsidR="004F709E" w:rsidRPr="000472DA">
        <w:rPr>
          <w:rFonts w:ascii="Times New Roman" w:eastAsia="仿宋_GB2312" w:hAnsi="Times New Roman" w:hint="eastAsia"/>
          <w:b/>
          <w:bCs/>
          <w:sz w:val="24"/>
          <w:szCs w:val="24"/>
        </w:rPr>
        <w:t>（</w:t>
      </w:r>
      <w:r w:rsidR="004F709E" w:rsidRPr="000472DA">
        <w:rPr>
          <w:rFonts w:ascii="Times New Roman" w:eastAsia="仿宋_GB2312" w:hAnsi="Times New Roman" w:hint="eastAsia"/>
          <w:b/>
          <w:bCs/>
          <w:sz w:val="24"/>
          <w:szCs w:val="24"/>
        </w:rPr>
        <w:t>*</w:t>
      </w:r>
      <w:r w:rsidR="004F709E" w:rsidRPr="000472DA">
        <w:rPr>
          <w:rFonts w:ascii="Times New Roman" w:eastAsia="仿宋_GB2312" w:hAnsi="Times New Roman" w:hint="eastAsia"/>
          <w:b/>
          <w:bCs/>
          <w:sz w:val="24"/>
          <w:szCs w:val="24"/>
        </w:rPr>
        <w:t>）</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要求毕业设计论文中要有</w:t>
      </w:r>
      <w:r w:rsidR="002B2A1F" w:rsidRPr="000472DA">
        <w:rPr>
          <w:rFonts w:ascii="Times New Roman" w:eastAsia="仿宋_GB2312" w:hAnsi="Times New Roman" w:hint="eastAsia"/>
          <w:bCs/>
          <w:sz w:val="24"/>
          <w:szCs w:val="24"/>
        </w:rPr>
        <w:t>开题</w:t>
      </w:r>
      <w:r w:rsidRPr="000472DA">
        <w:rPr>
          <w:rFonts w:ascii="Times New Roman" w:eastAsia="仿宋_GB2312" w:hAnsi="Times New Roman" w:hint="eastAsia"/>
          <w:bCs/>
          <w:sz w:val="24"/>
          <w:szCs w:val="24"/>
        </w:rPr>
        <w:t>报告，参考文献不少于</w:t>
      </w:r>
      <w:r w:rsidRPr="000472DA">
        <w:rPr>
          <w:rFonts w:ascii="Times New Roman" w:eastAsia="仿宋_GB2312" w:hAnsi="Times New Roman"/>
          <w:bCs/>
          <w:sz w:val="24"/>
          <w:szCs w:val="24"/>
        </w:rPr>
        <w:t>20</w:t>
      </w:r>
      <w:r w:rsidRPr="000472DA">
        <w:rPr>
          <w:rFonts w:ascii="Times New Roman" w:eastAsia="仿宋_GB2312" w:hAnsi="Times New Roman" w:hint="eastAsia"/>
          <w:bCs/>
          <w:sz w:val="24"/>
          <w:szCs w:val="24"/>
        </w:rPr>
        <w:t>篇，其中英文文献不少于</w:t>
      </w:r>
      <w:r w:rsidRPr="000472DA">
        <w:rPr>
          <w:rFonts w:ascii="Times New Roman" w:eastAsia="仿宋_GB2312" w:hAnsi="Times New Roman"/>
          <w:bCs/>
          <w:sz w:val="24"/>
          <w:szCs w:val="24"/>
        </w:rPr>
        <w:t>5</w:t>
      </w:r>
      <w:r w:rsidRPr="000472DA">
        <w:rPr>
          <w:rFonts w:ascii="Times New Roman" w:eastAsia="仿宋_GB2312" w:hAnsi="Times New Roman" w:hint="eastAsia"/>
          <w:bCs/>
          <w:sz w:val="24"/>
          <w:szCs w:val="24"/>
        </w:rPr>
        <w:t>篇。</w:t>
      </w:r>
    </w:p>
    <w:p w:rsidR="0018371A" w:rsidRPr="000472DA" w:rsidRDefault="0018371A" w:rsidP="00F52908">
      <w:pPr>
        <w:pStyle w:val="a3"/>
        <w:numPr>
          <w:ilvl w:val="0"/>
          <w:numId w:val="1"/>
        </w:numPr>
        <w:tabs>
          <w:tab w:val="left" w:pos="284"/>
          <w:tab w:val="left" w:pos="567"/>
        </w:tabs>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毕业设计（论文）归档应包括哪些具体内容？</w:t>
      </w:r>
    </w:p>
    <w:p w:rsidR="0018371A" w:rsidRPr="000472DA" w:rsidRDefault="0018371A" w:rsidP="00F52908">
      <w:pPr>
        <w:pStyle w:val="a3"/>
        <w:tabs>
          <w:tab w:val="left" w:pos="0"/>
          <w:tab w:val="left" w:pos="284"/>
        </w:tabs>
        <w:spacing w:beforeLines="20" w:before="62" w:line="460" w:lineRule="exact"/>
        <w:ind w:firstLineChars="139" w:firstLine="334"/>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毕业设计（论文或说明书）、附件（含毕业设计任务书、专题综述报告、调研报告、外文原文及翻译、开题报告）、图纸、答辩记录、答辩评分表，以及包括所有资料、模型、图纸及使用说明等内容的电子光盘。</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请写出自己所带课程的名称？课程支撑的毕业要求指标点？课程的考核方式？</w:t>
      </w:r>
    </w:p>
    <w:p w:rsidR="0018371A" w:rsidRPr="000472DA" w:rsidRDefault="0018371A" w:rsidP="00F52908">
      <w:pPr>
        <w:tabs>
          <w:tab w:val="left" w:pos="284"/>
          <w:tab w:val="left" w:pos="567"/>
        </w:tabs>
        <w:spacing w:beforeLines="20" w:before="62" w:line="460" w:lineRule="exact"/>
        <w:ind w:firstLineChars="200" w:firstLine="48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任课教师根据所制订的课程教学大纲展开描述。</w:t>
      </w:r>
    </w:p>
    <w:p w:rsidR="0018371A" w:rsidRPr="000472DA" w:rsidRDefault="0018371A" w:rsidP="00F52908">
      <w:pPr>
        <w:pStyle w:val="a3"/>
        <w:numPr>
          <w:ilvl w:val="0"/>
          <w:numId w:val="1"/>
        </w:numPr>
        <w:tabs>
          <w:tab w:val="left" w:pos="284"/>
          <w:tab w:val="left" w:pos="567"/>
        </w:tabs>
        <w:adjustRightInd w:val="0"/>
        <w:spacing w:beforeLines="20" w:before="62" w:line="460" w:lineRule="exact"/>
        <w:ind w:firstLineChars="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你是如何进行课程达成度评价的？举例说明。</w:t>
      </w:r>
      <w:r w:rsidR="00661982" w:rsidRPr="000472DA">
        <w:rPr>
          <w:rFonts w:ascii="Times New Roman" w:eastAsia="仿宋_GB2312" w:hAnsi="Times New Roman" w:hint="eastAsia"/>
          <w:b/>
          <w:bCs/>
          <w:sz w:val="24"/>
          <w:szCs w:val="24"/>
        </w:rPr>
        <w:t>（</w:t>
      </w:r>
      <w:r w:rsidR="00661982" w:rsidRPr="000472DA">
        <w:rPr>
          <w:rFonts w:ascii="Times New Roman" w:eastAsia="仿宋_GB2312" w:hAnsi="Times New Roman" w:hint="eastAsia"/>
          <w:b/>
          <w:bCs/>
          <w:sz w:val="24"/>
          <w:szCs w:val="24"/>
        </w:rPr>
        <w:t>*</w:t>
      </w:r>
      <w:r w:rsidR="00661982" w:rsidRPr="000472DA">
        <w:rPr>
          <w:rFonts w:ascii="Times New Roman" w:eastAsia="仿宋_GB2312" w:hAnsi="Times New Roman" w:hint="eastAsia"/>
          <w:b/>
          <w:bCs/>
          <w:sz w:val="24"/>
          <w:szCs w:val="24"/>
        </w:rPr>
        <w:t>）</w:t>
      </w:r>
    </w:p>
    <w:p w:rsidR="0018371A" w:rsidRPr="000472DA" w:rsidRDefault="0018371A" w:rsidP="00173135">
      <w:pPr>
        <w:tabs>
          <w:tab w:val="left" w:pos="284"/>
          <w:tab w:val="left" w:pos="567"/>
        </w:tabs>
        <w:spacing w:beforeLines="20" w:before="62" w:line="460" w:lineRule="exact"/>
        <w:ind w:firstLineChars="200" w:firstLine="480"/>
        <w:contextualSpacing/>
        <w:rPr>
          <w:rFonts w:ascii="Times New Roman" w:eastAsia="仿宋_GB2312" w:hAnsi="Times New Roman"/>
          <w:b/>
          <w:bCs/>
          <w:caps/>
          <w:sz w:val="36"/>
          <w:szCs w:val="36"/>
        </w:rPr>
      </w:pPr>
      <w:r w:rsidRPr="000472DA">
        <w:rPr>
          <w:rFonts w:ascii="Times New Roman" w:eastAsia="仿宋_GB2312" w:hAnsi="Times New Roman" w:hint="eastAsia"/>
          <w:bCs/>
          <w:sz w:val="24"/>
          <w:szCs w:val="24"/>
        </w:rPr>
        <w:t>任课教师根据所承担课程的达成度评价方法、过程和结果分析展开说明（参考课程达成度分析表和课程达成度评价表）。</w:t>
      </w:r>
    </w:p>
    <w:p w:rsidR="00AA5D4C" w:rsidRPr="000472DA" w:rsidRDefault="00AA5D4C" w:rsidP="0063565A">
      <w:pPr>
        <w:jc w:val="center"/>
        <w:rPr>
          <w:rFonts w:ascii="Times New Roman" w:eastAsia="仿宋_GB2312" w:hAnsi="Times New Roman"/>
          <w:b/>
          <w:bCs/>
          <w:caps/>
          <w:sz w:val="36"/>
          <w:szCs w:val="36"/>
        </w:rPr>
        <w:sectPr w:rsidR="00AA5D4C" w:rsidRPr="000472DA" w:rsidSect="00545C8B">
          <w:footerReference w:type="default" r:id="rId9"/>
          <w:pgSz w:w="11906" w:h="16838"/>
          <w:pgMar w:top="1134" w:right="1134" w:bottom="1134" w:left="1134" w:header="851" w:footer="992" w:gutter="0"/>
          <w:cols w:space="425"/>
          <w:docGrid w:type="lines" w:linePitch="312"/>
        </w:sectPr>
      </w:pPr>
    </w:p>
    <w:p w:rsidR="0018371A" w:rsidRPr="000472DA" w:rsidRDefault="0018371A" w:rsidP="0063565A">
      <w:pPr>
        <w:jc w:val="center"/>
        <w:rPr>
          <w:rFonts w:ascii="Times New Roman" w:eastAsia="仿宋_GB2312" w:hAnsi="Times New Roman"/>
          <w:b/>
          <w:bCs/>
          <w:caps/>
          <w:sz w:val="36"/>
          <w:szCs w:val="36"/>
        </w:rPr>
      </w:pPr>
      <w:r w:rsidRPr="000472DA">
        <w:rPr>
          <w:rFonts w:ascii="Times New Roman" w:eastAsia="仿宋_GB2312" w:hAnsi="Times New Roman" w:hint="eastAsia"/>
          <w:b/>
          <w:bCs/>
          <w:caps/>
          <w:sz w:val="36"/>
          <w:szCs w:val="36"/>
        </w:rPr>
        <w:lastRenderedPageBreak/>
        <w:t>第二部分访谈话题</w:t>
      </w:r>
    </w:p>
    <w:p w:rsidR="0018371A" w:rsidRPr="000472DA" w:rsidRDefault="0018371A" w:rsidP="00B4283F">
      <w:pPr>
        <w:ind w:firstLineChars="49" w:firstLine="137"/>
        <w:jc w:val="center"/>
        <w:outlineLvl w:val="0"/>
        <w:rPr>
          <w:rFonts w:ascii="黑体" w:eastAsia="黑体" w:hAnsi="黑体"/>
          <w:sz w:val="28"/>
          <w:szCs w:val="28"/>
        </w:rPr>
      </w:pPr>
      <w:r w:rsidRPr="000472DA">
        <w:rPr>
          <w:rFonts w:ascii="黑体" w:eastAsia="黑体" w:hAnsi="黑体" w:hint="eastAsia"/>
          <w:sz w:val="28"/>
          <w:szCs w:val="28"/>
        </w:rPr>
        <w:t>（一）专业教师</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本专业认证的目的是什么？</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本专业人才培养目标是什么？</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本专业主要要求学生掌握哪些方面的知识与能力？</w:t>
      </w:r>
    </w:p>
    <w:p w:rsidR="0018371A" w:rsidRPr="000472DA" w:rsidRDefault="007D377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我校车辆</w:t>
      </w:r>
      <w:r w:rsidRPr="000472DA">
        <w:rPr>
          <w:rFonts w:ascii="Times New Roman" w:eastAsia="仿宋_GB2312" w:hAnsi="Times New Roman"/>
          <w:bCs/>
          <w:sz w:val="24"/>
          <w:szCs w:val="24"/>
        </w:rPr>
        <w:t>工程</w:t>
      </w:r>
      <w:r w:rsidR="0018371A" w:rsidRPr="000472DA">
        <w:rPr>
          <w:rFonts w:ascii="Times New Roman" w:eastAsia="仿宋_GB2312" w:hAnsi="Times New Roman" w:hint="eastAsia"/>
          <w:bCs/>
          <w:sz w:val="24"/>
          <w:szCs w:val="24"/>
        </w:rPr>
        <w:t>专业</w:t>
      </w:r>
      <w:r w:rsidRPr="000472DA">
        <w:rPr>
          <w:rFonts w:ascii="Times New Roman" w:eastAsia="仿宋_GB2312" w:hAnsi="Times New Roman" w:hint="eastAsia"/>
          <w:bCs/>
          <w:sz w:val="24"/>
          <w:szCs w:val="24"/>
        </w:rPr>
        <w:t>实验室</w:t>
      </w:r>
      <w:r w:rsidRPr="000472DA">
        <w:rPr>
          <w:rFonts w:ascii="Times New Roman" w:eastAsia="仿宋_GB2312" w:hAnsi="Times New Roman"/>
          <w:bCs/>
          <w:sz w:val="24"/>
          <w:szCs w:val="24"/>
        </w:rPr>
        <w:t>建设</w:t>
      </w:r>
      <w:r w:rsidR="0018371A" w:rsidRPr="000472DA">
        <w:rPr>
          <w:rFonts w:ascii="Times New Roman" w:eastAsia="仿宋_GB2312" w:hAnsi="Times New Roman" w:hint="eastAsia"/>
          <w:bCs/>
          <w:sz w:val="24"/>
          <w:szCs w:val="24"/>
        </w:rPr>
        <w:t>有哪些特色？</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学校对教师工作量有何要求？</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新进教师如何培训上岗的？</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谈谈学校、学院对教师发展提供哪些条件？</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你主持或参与了哪些横向或纵向项目的研究？哪些研究内容、成果进入了课堂教学或者课程设计、学生创新实践项目、毕业设计？举例说明。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你主持或参与哪些质量工程项目？这些质量工程项目在本专业起到了怎样示范作用？</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你是如何备课的？参考书目有哪些？参考哪些国外同类教材？</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你所讲授的课程在本专业人才培养过程中的作用？</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你所讲授的课程最近几年做了哪些调整与改进？为什么？</w:t>
      </w:r>
    </w:p>
    <w:p w:rsidR="0018371A" w:rsidRPr="000472DA" w:rsidRDefault="0018371A" w:rsidP="00F52908">
      <w:pPr>
        <w:tabs>
          <w:tab w:val="left" w:pos="284"/>
          <w:tab w:val="left" w:pos="567"/>
        </w:tabs>
        <w:spacing w:beforeLines="20" w:before="62" w:line="460" w:lineRule="exact"/>
        <w:ind w:firstLineChars="200" w:firstLine="482"/>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结合产业发展、毕业生反馈</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你所讲授的课程如何和工程实际相结合的？举例说明。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你所讲授的课程要求学生掌握哪些知识和能力？你所讲授的课程只采用考试来评价吗？如何考查学生掌握这些能力？</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根据课程教学大纲</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你的试卷题目如何设计的？如何体现对学生能力考察的？</w:t>
      </w:r>
    </w:p>
    <w:p w:rsidR="0018371A" w:rsidRPr="000472DA" w:rsidRDefault="0018371A" w:rsidP="00F52908">
      <w:pPr>
        <w:pStyle w:val="a3"/>
        <w:tabs>
          <w:tab w:val="left" w:pos="284"/>
          <w:tab w:val="left" w:pos="567"/>
        </w:tabs>
        <w:spacing w:beforeLines="20" w:before="62" w:line="460" w:lineRule="exact"/>
        <w:ind w:left="420" w:firstLineChars="0" w:firstLine="0"/>
        <w:contextualSpacing/>
        <w:rPr>
          <w:rFonts w:ascii="Times New Roman" w:eastAsia="仿宋_GB2312" w:hAnsi="Times New Roman"/>
          <w:b/>
          <w:bCs/>
          <w:sz w:val="24"/>
          <w:szCs w:val="24"/>
        </w:rPr>
      </w:pPr>
      <w:r w:rsidRPr="000472DA">
        <w:rPr>
          <w:rFonts w:ascii="Times New Roman" w:eastAsia="仿宋_GB2312" w:hAnsi="Times New Roman" w:hint="eastAsia"/>
          <w:b/>
          <w:bCs/>
          <w:sz w:val="24"/>
          <w:szCs w:val="24"/>
        </w:rPr>
        <w:t>一定要结合前两年的试卷说明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你的课程实验如何培养学生的实践创新意识或能力的？举例说明。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你的课程需要学生通过网络、图书馆查阅哪些方面的资料？你是如何布置这方面作业并检查的？举例说明。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你的课程实验设备最近</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年做了哪些更新？</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你指导大学生创新实践项目或学生的科技活动么？你是如何指导的？学生受益如何？</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作为学业导师，你开展了哪些工作？</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你是如何设计毕业设计题目的，毕设内容来源于科研、工程实际还是参考资料？在指导</w:t>
      </w:r>
      <w:r w:rsidRPr="000472DA">
        <w:rPr>
          <w:rFonts w:ascii="Times New Roman" w:eastAsia="仿宋_GB2312" w:hAnsi="Times New Roman" w:hint="eastAsia"/>
          <w:bCs/>
          <w:sz w:val="24"/>
          <w:szCs w:val="24"/>
        </w:rPr>
        <w:lastRenderedPageBreak/>
        <w:t>过程中，如何激发学生的创新意识或创新意识，效果如何？举例说明。</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毕业设计过程如何监控？成绩如何评判？</w:t>
      </w:r>
    </w:p>
    <w:p w:rsidR="0018371A" w:rsidRPr="000472DA" w:rsidRDefault="0018371A" w:rsidP="00F52908">
      <w:pPr>
        <w:pStyle w:val="a3"/>
        <w:numPr>
          <w:ilvl w:val="0"/>
          <w:numId w:val="26"/>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举例说明你对学生的学业指导的效果（在校或工作后）。</w:t>
      </w:r>
    </w:p>
    <w:p w:rsidR="0018371A" w:rsidRPr="000472DA" w:rsidRDefault="0018371A" w:rsidP="00F52908">
      <w:pPr>
        <w:pStyle w:val="a3"/>
        <w:tabs>
          <w:tab w:val="left" w:pos="284"/>
          <w:tab w:val="left" w:pos="567"/>
        </w:tabs>
        <w:spacing w:beforeLines="20" w:before="62" w:line="460" w:lineRule="exact"/>
        <w:ind w:firstLineChars="0" w:firstLine="0"/>
        <w:contextualSpacing/>
        <w:rPr>
          <w:rFonts w:ascii="Times New Roman" w:eastAsia="仿宋_GB2312" w:hAnsi="Times New Roman"/>
          <w:bCs/>
          <w:sz w:val="24"/>
          <w:szCs w:val="24"/>
        </w:rPr>
      </w:pPr>
    </w:p>
    <w:p w:rsidR="00AA5D4C" w:rsidRPr="000472DA" w:rsidRDefault="00AA5D4C" w:rsidP="00B4283F">
      <w:pPr>
        <w:ind w:firstLineChars="49" w:firstLine="137"/>
        <w:jc w:val="center"/>
        <w:outlineLvl w:val="0"/>
        <w:rPr>
          <w:rFonts w:ascii="黑体" w:eastAsia="黑体" w:hAnsi="黑体"/>
          <w:sz w:val="28"/>
          <w:szCs w:val="28"/>
        </w:rPr>
        <w:sectPr w:rsidR="00AA5D4C" w:rsidRPr="000472DA" w:rsidSect="00545C8B">
          <w:pgSz w:w="11906" w:h="16838"/>
          <w:pgMar w:top="1134" w:right="1134" w:bottom="1134" w:left="1134" w:header="851" w:footer="992" w:gutter="0"/>
          <w:cols w:space="425"/>
          <w:docGrid w:type="lines" w:linePitch="312"/>
        </w:sectPr>
      </w:pPr>
    </w:p>
    <w:p w:rsidR="0018371A" w:rsidRPr="000472DA" w:rsidRDefault="0018371A" w:rsidP="00B4283F">
      <w:pPr>
        <w:ind w:firstLineChars="49" w:firstLine="137"/>
        <w:jc w:val="center"/>
        <w:outlineLvl w:val="0"/>
        <w:rPr>
          <w:rFonts w:ascii="黑体" w:eastAsia="黑体" w:hAnsi="黑体"/>
          <w:sz w:val="28"/>
          <w:szCs w:val="28"/>
        </w:rPr>
      </w:pPr>
      <w:r w:rsidRPr="000472DA">
        <w:rPr>
          <w:rFonts w:ascii="黑体" w:eastAsia="黑体" w:hAnsi="黑体" w:hint="eastAsia"/>
          <w:sz w:val="28"/>
          <w:szCs w:val="28"/>
        </w:rPr>
        <w:lastRenderedPageBreak/>
        <w:t>（二）实验人员</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本专业认证的目的是什么？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本专业人才培养目标是什么？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本专业主要要求学生掌握哪些方面的知识与能力？</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相比其他高校</w:t>
      </w:r>
      <w:r w:rsidR="007D377A" w:rsidRPr="000472DA">
        <w:rPr>
          <w:rFonts w:ascii="Times New Roman" w:eastAsia="仿宋_GB2312" w:hAnsi="Times New Roman" w:hint="eastAsia"/>
          <w:bCs/>
          <w:sz w:val="24"/>
          <w:szCs w:val="24"/>
        </w:rPr>
        <w:t>车辆工程</w:t>
      </w:r>
      <w:r w:rsidRPr="000472DA">
        <w:rPr>
          <w:rFonts w:ascii="Times New Roman" w:eastAsia="仿宋_GB2312" w:hAnsi="Times New Roman" w:hint="eastAsia"/>
          <w:bCs/>
          <w:sz w:val="24"/>
          <w:szCs w:val="24"/>
        </w:rPr>
        <w:t>专业实验室建设</w:t>
      </w:r>
      <w:r w:rsidR="007D377A" w:rsidRPr="000472DA">
        <w:rPr>
          <w:rFonts w:ascii="Times New Roman" w:eastAsia="仿宋_GB2312" w:hAnsi="Times New Roman" w:hint="eastAsia"/>
          <w:bCs/>
          <w:sz w:val="24"/>
          <w:szCs w:val="24"/>
        </w:rPr>
        <w:t>，</w:t>
      </w:r>
      <w:r w:rsidR="007D377A" w:rsidRPr="000472DA">
        <w:rPr>
          <w:rFonts w:ascii="Times New Roman" w:eastAsia="仿宋_GB2312" w:hAnsi="Times New Roman"/>
          <w:bCs/>
          <w:sz w:val="24"/>
          <w:szCs w:val="24"/>
        </w:rPr>
        <w:t>我们</w:t>
      </w:r>
      <w:r w:rsidRPr="000472DA">
        <w:rPr>
          <w:rFonts w:ascii="Times New Roman" w:eastAsia="仿宋_GB2312" w:hAnsi="Times New Roman" w:hint="eastAsia"/>
          <w:bCs/>
          <w:sz w:val="24"/>
          <w:szCs w:val="24"/>
        </w:rPr>
        <w:t>有哪些特色？</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学校对实验人员的工作量有何要求？</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新进实验人员如何培训上岗？</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学校、学院规定实验人员的职责是什么？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实验人员如何进行考核的？</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你带的实验课程有哪些？如何组织实验课教学的？</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实验设备平时如何维护？</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实验室对学生全天开放么？全天开放是如何管理的？</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你如何评判学生的实验报告与实验成绩？</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你所带实验课程近年来做了哪些改进与调整？为什么？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你所带实验课程的实验指导书近年来做了哪些修订？为什么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近</w:t>
      </w:r>
      <w:r w:rsidRPr="000472DA">
        <w:rPr>
          <w:rFonts w:ascii="Times New Roman" w:eastAsia="仿宋_GB2312" w:hAnsi="Times New Roman"/>
          <w:bCs/>
          <w:sz w:val="24"/>
          <w:szCs w:val="24"/>
        </w:rPr>
        <w:t>3</w:t>
      </w:r>
      <w:r w:rsidRPr="000472DA">
        <w:rPr>
          <w:rFonts w:ascii="Times New Roman" w:eastAsia="仿宋_GB2312" w:hAnsi="Times New Roman" w:hint="eastAsia"/>
          <w:bCs/>
          <w:sz w:val="24"/>
          <w:szCs w:val="24"/>
        </w:rPr>
        <w:t>年你对实验设备做了哪些改进？自制了哪些实验设备？举例说明</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你是如何在学生创新设计实验中指导？举例说明</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你如何在实验教学中培养学生的创新意识和创新能力的，举例说明。</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除日常实验课程教学外，实验室还为学生提供哪些实验帮助？举例说明。</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你所带实验课内容与工业主流技术关系是什么？</w:t>
      </w:r>
    </w:p>
    <w:p w:rsidR="0018371A" w:rsidRPr="000472DA" w:rsidRDefault="0018371A" w:rsidP="00F52908">
      <w:pPr>
        <w:pStyle w:val="a3"/>
        <w:numPr>
          <w:ilvl w:val="0"/>
          <w:numId w:val="27"/>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作为实验教师，日常如何提高自己的实验教学水平的？举例说明</w:t>
      </w:r>
    </w:p>
    <w:p w:rsidR="0018371A" w:rsidRPr="000472DA" w:rsidRDefault="0018371A" w:rsidP="00F52908">
      <w:pPr>
        <w:pStyle w:val="a3"/>
        <w:tabs>
          <w:tab w:val="left" w:pos="284"/>
          <w:tab w:val="left" w:pos="567"/>
        </w:tabs>
        <w:spacing w:beforeLines="20" w:before="62" w:line="460" w:lineRule="exact"/>
        <w:ind w:firstLineChars="0" w:firstLine="0"/>
        <w:contextualSpacing/>
        <w:rPr>
          <w:rFonts w:ascii="Times New Roman" w:eastAsia="仿宋_GB2312" w:hAnsi="Times New Roman"/>
          <w:bCs/>
          <w:sz w:val="24"/>
          <w:szCs w:val="24"/>
        </w:rPr>
      </w:pPr>
    </w:p>
    <w:p w:rsidR="00AA5D4C" w:rsidRPr="000472DA" w:rsidRDefault="00AA5D4C" w:rsidP="00B4283F">
      <w:pPr>
        <w:ind w:firstLineChars="49" w:firstLine="137"/>
        <w:jc w:val="center"/>
        <w:outlineLvl w:val="0"/>
        <w:rPr>
          <w:rFonts w:ascii="黑体" w:eastAsia="黑体" w:hAnsi="黑体"/>
          <w:sz w:val="28"/>
          <w:szCs w:val="28"/>
        </w:rPr>
        <w:sectPr w:rsidR="00AA5D4C" w:rsidRPr="000472DA" w:rsidSect="00545C8B">
          <w:pgSz w:w="11906" w:h="16838"/>
          <w:pgMar w:top="1134" w:right="1134" w:bottom="1134" w:left="1134" w:header="851" w:footer="992" w:gutter="0"/>
          <w:cols w:space="425"/>
          <w:docGrid w:type="lines" w:linePitch="312"/>
        </w:sectPr>
      </w:pPr>
    </w:p>
    <w:p w:rsidR="0018371A" w:rsidRPr="000472DA" w:rsidRDefault="0018371A" w:rsidP="00B4283F">
      <w:pPr>
        <w:ind w:firstLineChars="49" w:firstLine="137"/>
        <w:jc w:val="center"/>
        <w:outlineLvl w:val="0"/>
        <w:rPr>
          <w:rFonts w:ascii="黑体" w:eastAsia="黑体" w:hAnsi="黑体"/>
          <w:sz w:val="28"/>
          <w:szCs w:val="28"/>
        </w:rPr>
      </w:pPr>
      <w:r w:rsidRPr="000472DA">
        <w:rPr>
          <w:rFonts w:ascii="黑体" w:eastAsia="黑体" w:hAnsi="黑体" w:hint="eastAsia"/>
          <w:sz w:val="28"/>
          <w:szCs w:val="28"/>
        </w:rPr>
        <w:lastRenderedPageBreak/>
        <w:t>（三）办公室人员</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本专业认证的目的是什么？</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本专业人才培养目标是什么？</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本专业主要要求学生掌握哪些方面的知识与能力？</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学院教学管理的架构是什么？</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你在学院人才培养中的责任是什么？</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学院日常教学管理文件制定的流程？</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学校学院办公室人员如何考核？</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教学计划制定流程？</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学生成绩、档案如何管理？</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学生管理方面学校、学院有哪些自己的规定？</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如何对学生进行指导？</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如何收集与反馈教学质量信息？</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教学事故处理流程？</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学生辅导有哪些？如何评估辅导效果？如何辅导最后一名同学？</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如何评估毕业生发展状况？</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本专业就业情况？如何积极拓展就业渠道。</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学院文化建设在学生培养中的作用？</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校友会对专业建设的作用有哪些？</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学生日常管理内容有哪些？</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学生管理体制近年来做了哪些调整？为什么？</w:t>
      </w:r>
    </w:p>
    <w:p w:rsidR="0018371A" w:rsidRPr="000472DA" w:rsidRDefault="0018371A" w:rsidP="00F52908">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谈谈学院的人才培养与师资发展规划？</w:t>
      </w:r>
    </w:p>
    <w:p w:rsidR="0018371A" w:rsidRPr="000472DA" w:rsidRDefault="0018371A" w:rsidP="00135D40">
      <w:pPr>
        <w:pStyle w:val="a3"/>
        <w:numPr>
          <w:ilvl w:val="0"/>
          <w:numId w:val="28"/>
        </w:numPr>
        <w:tabs>
          <w:tab w:val="left" w:pos="284"/>
          <w:tab w:val="left" w:pos="567"/>
        </w:tabs>
        <w:spacing w:beforeLines="20" w:before="62" w:line="460" w:lineRule="exact"/>
        <w:ind w:firstLineChars="0"/>
        <w:contextualSpacing/>
        <w:rPr>
          <w:rFonts w:ascii="Times New Roman" w:eastAsia="仿宋_GB2312" w:hAnsi="Times New Roman"/>
          <w:bCs/>
          <w:sz w:val="24"/>
          <w:szCs w:val="24"/>
        </w:rPr>
      </w:pPr>
      <w:r w:rsidRPr="000472DA">
        <w:rPr>
          <w:rFonts w:ascii="Times New Roman" w:eastAsia="仿宋_GB2312" w:hAnsi="Times New Roman" w:hint="eastAsia"/>
          <w:bCs/>
          <w:sz w:val="24"/>
          <w:szCs w:val="24"/>
        </w:rPr>
        <w:t>近年来学院在教学管理办法中做了哪些调整，为什么？</w:t>
      </w:r>
    </w:p>
    <w:sectPr w:rsidR="0018371A" w:rsidRPr="000472DA" w:rsidSect="00545C8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30" w:rsidRDefault="002A2630" w:rsidP="00740DCA">
      <w:r>
        <w:separator/>
      </w:r>
    </w:p>
  </w:endnote>
  <w:endnote w:type="continuationSeparator" w:id="0">
    <w:p w:rsidR="002A2630" w:rsidRDefault="002A2630" w:rsidP="0074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575878"/>
      <w:docPartObj>
        <w:docPartGallery w:val="Page Numbers (Bottom of Page)"/>
        <w:docPartUnique/>
      </w:docPartObj>
    </w:sdtPr>
    <w:sdtEndPr/>
    <w:sdtContent>
      <w:sdt>
        <w:sdtPr>
          <w:id w:val="-1669238322"/>
          <w:docPartObj>
            <w:docPartGallery w:val="Page Numbers (Top of Page)"/>
            <w:docPartUnique/>
          </w:docPartObj>
        </w:sdtPr>
        <w:sdtEndPr/>
        <w:sdtContent>
          <w:p w:rsidR="00153B4B" w:rsidRDefault="00153B4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E7F7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E7F77">
              <w:rPr>
                <w:b/>
                <w:bCs/>
                <w:noProof/>
              </w:rPr>
              <w:t>17</w:t>
            </w:r>
            <w:r>
              <w:rPr>
                <w:b/>
                <w:bCs/>
                <w:sz w:val="24"/>
                <w:szCs w:val="24"/>
              </w:rPr>
              <w:fldChar w:fldCharType="end"/>
            </w:r>
          </w:p>
        </w:sdtContent>
      </w:sdt>
    </w:sdtContent>
  </w:sdt>
  <w:p w:rsidR="00153B4B" w:rsidRDefault="00153B4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30" w:rsidRDefault="002A2630" w:rsidP="00740DCA">
      <w:r>
        <w:separator/>
      </w:r>
    </w:p>
  </w:footnote>
  <w:footnote w:type="continuationSeparator" w:id="0">
    <w:p w:rsidR="002A2630" w:rsidRDefault="002A2630" w:rsidP="00740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5B7"/>
    <w:multiLevelType w:val="hybridMultilevel"/>
    <w:tmpl w:val="72F0D9CA"/>
    <w:lvl w:ilvl="0" w:tplc="A058DDD8">
      <w:start w:val="1"/>
      <w:numFmt w:val="bullet"/>
      <w:lvlText w:val=""/>
      <w:lvlJc w:val="left"/>
      <w:pPr>
        <w:tabs>
          <w:tab w:val="num" w:pos="720"/>
        </w:tabs>
        <w:ind w:left="720" w:hanging="360"/>
      </w:pPr>
      <w:rPr>
        <w:rFonts w:ascii="Wingdings" w:hAnsi="Wingdings" w:hint="default"/>
      </w:rPr>
    </w:lvl>
    <w:lvl w:ilvl="1" w:tplc="34F637E0" w:tentative="1">
      <w:start w:val="1"/>
      <w:numFmt w:val="bullet"/>
      <w:lvlText w:val=""/>
      <w:lvlJc w:val="left"/>
      <w:pPr>
        <w:tabs>
          <w:tab w:val="num" w:pos="1440"/>
        </w:tabs>
        <w:ind w:left="1440" w:hanging="360"/>
      </w:pPr>
      <w:rPr>
        <w:rFonts w:ascii="Wingdings" w:hAnsi="Wingdings" w:hint="default"/>
      </w:rPr>
    </w:lvl>
    <w:lvl w:ilvl="2" w:tplc="ED149ED8" w:tentative="1">
      <w:start w:val="1"/>
      <w:numFmt w:val="bullet"/>
      <w:lvlText w:val=""/>
      <w:lvlJc w:val="left"/>
      <w:pPr>
        <w:tabs>
          <w:tab w:val="num" w:pos="2160"/>
        </w:tabs>
        <w:ind w:left="2160" w:hanging="360"/>
      </w:pPr>
      <w:rPr>
        <w:rFonts w:ascii="Wingdings" w:hAnsi="Wingdings" w:hint="default"/>
      </w:rPr>
    </w:lvl>
    <w:lvl w:ilvl="3" w:tplc="4D0AD766" w:tentative="1">
      <w:start w:val="1"/>
      <w:numFmt w:val="bullet"/>
      <w:lvlText w:val=""/>
      <w:lvlJc w:val="left"/>
      <w:pPr>
        <w:tabs>
          <w:tab w:val="num" w:pos="2880"/>
        </w:tabs>
        <w:ind w:left="2880" w:hanging="360"/>
      </w:pPr>
      <w:rPr>
        <w:rFonts w:ascii="Wingdings" w:hAnsi="Wingdings" w:hint="default"/>
      </w:rPr>
    </w:lvl>
    <w:lvl w:ilvl="4" w:tplc="276CDD62" w:tentative="1">
      <w:start w:val="1"/>
      <w:numFmt w:val="bullet"/>
      <w:lvlText w:val=""/>
      <w:lvlJc w:val="left"/>
      <w:pPr>
        <w:tabs>
          <w:tab w:val="num" w:pos="3600"/>
        </w:tabs>
        <w:ind w:left="3600" w:hanging="360"/>
      </w:pPr>
      <w:rPr>
        <w:rFonts w:ascii="Wingdings" w:hAnsi="Wingdings" w:hint="default"/>
      </w:rPr>
    </w:lvl>
    <w:lvl w:ilvl="5" w:tplc="763EBD92" w:tentative="1">
      <w:start w:val="1"/>
      <w:numFmt w:val="bullet"/>
      <w:lvlText w:val=""/>
      <w:lvlJc w:val="left"/>
      <w:pPr>
        <w:tabs>
          <w:tab w:val="num" w:pos="4320"/>
        </w:tabs>
        <w:ind w:left="4320" w:hanging="360"/>
      </w:pPr>
      <w:rPr>
        <w:rFonts w:ascii="Wingdings" w:hAnsi="Wingdings" w:hint="default"/>
      </w:rPr>
    </w:lvl>
    <w:lvl w:ilvl="6" w:tplc="195AE17C" w:tentative="1">
      <w:start w:val="1"/>
      <w:numFmt w:val="bullet"/>
      <w:lvlText w:val=""/>
      <w:lvlJc w:val="left"/>
      <w:pPr>
        <w:tabs>
          <w:tab w:val="num" w:pos="5040"/>
        </w:tabs>
        <w:ind w:left="5040" w:hanging="360"/>
      </w:pPr>
      <w:rPr>
        <w:rFonts w:ascii="Wingdings" w:hAnsi="Wingdings" w:hint="default"/>
      </w:rPr>
    </w:lvl>
    <w:lvl w:ilvl="7" w:tplc="E9867DAE" w:tentative="1">
      <w:start w:val="1"/>
      <w:numFmt w:val="bullet"/>
      <w:lvlText w:val=""/>
      <w:lvlJc w:val="left"/>
      <w:pPr>
        <w:tabs>
          <w:tab w:val="num" w:pos="5760"/>
        </w:tabs>
        <w:ind w:left="5760" w:hanging="360"/>
      </w:pPr>
      <w:rPr>
        <w:rFonts w:ascii="Wingdings" w:hAnsi="Wingdings" w:hint="default"/>
      </w:rPr>
    </w:lvl>
    <w:lvl w:ilvl="8" w:tplc="EB16475A" w:tentative="1">
      <w:start w:val="1"/>
      <w:numFmt w:val="bullet"/>
      <w:lvlText w:val=""/>
      <w:lvlJc w:val="left"/>
      <w:pPr>
        <w:tabs>
          <w:tab w:val="num" w:pos="6480"/>
        </w:tabs>
        <w:ind w:left="6480" w:hanging="360"/>
      </w:pPr>
      <w:rPr>
        <w:rFonts w:ascii="Wingdings" w:hAnsi="Wingdings" w:hint="default"/>
      </w:rPr>
    </w:lvl>
  </w:abstractNum>
  <w:abstractNum w:abstractNumId="1">
    <w:nsid w:val="03DD6CA6"/>
    <w:multiLevelType w:val="hybridMultilevel"/>
    <w:tmpl w:val="CE8EB8C6"/>
    <w:lvl w:ilvl="0" w:tplc="F998C14C">
      <w:start w:val="1"/>
      <w:numFmt w:val="bullet"/>
      <w:lvlText w:val=""/>
      <w:lvlJc w:val="left"/>
      <w:pPr>
        <w:tabs>
          <w:tab w:val="num" w:pos="720"/>
        </w:tabs>
        <w:ind w:left="720" w:hanging="360"/>
      </w:pPr>
      <w:rPr>
        <w:rFonts w:ascii="Wingdings" w:hAnsi="Wingdings" w:hint="default"/>
      </w:rPr>
    </w:lvl>
    <w:lvl w:ilvl="1" w:tplc="17A0B8F8" w:tentative="1">
      <w:start w:val="1"/>
      <w:numFmt w:val="bullet"/>
      <w:lvlText w:val=""/>
      <w:lvlJc w:val="left"/>
      <w:pPr>
        <w:tabs>
          <w:tab w:val="num" w:pos="1440"/>
        </w:tabs>
        <w:ind w:left="1440" w:hanging="360"/>
      </w:pPr>
      <w:rPr>
        <w:rFonts w:ascii="Wingdings" w:hAnsi="Wingdings" w:hint="default"/>
      </w:rPr>
    </w:lvl>
    <w:lvl w:ilvl="2" w:tplc="A0AC6450" w:tentative="1">
      <w:start w:val="1"/>
      <w:numFmt w:val="bullet"/>
      <w:lvlText w:val=""/>
      <w:lvlJc w:val="left"/>
      <w:pPr>
        <w:tabs>
          <w:tab w:val="num" w:pos="2160"/>
        </w:tabs>
        <w:ind w:left="2160" w:hanging="360"/>
      </w:pPr>
      <w:rPr>
        <w:rFonts w:ascii="Wingdings" w:hAnsi="Wingdings" w:hint="default"/>
      </w:rPr>
    </w:lvl>
    <w:lvl w:ilvl="3" w:tplc="C1C4035C" w:tentative="1">
      <w:start w:val="1"/>
      <w:numFmt w:val="bullet"/>
      <w:lvlText w:val=""/>
      <w:lvlJc w:val="left"/>
      <w:pPr>
        <w:tabs>
          <w:tab w:val="num" w:pos="2880"/>
        </w:tabs>
        <w:ind w:left="2880" w:hanging="360"/>
      </w:pPr>
      <w:rPr>
        <w:rFonts w:ascii="Wingdings" w:hAnsi="Wingdings" w:hint="default"/>
      </w:rPr>
    </w:lvl>
    <w:lvl w:ilvl="4" w:tplc="31446856" w:tentative="1">
      <w:start w:val="1"/>
      <w:numFmt w:val="bullet"/>
      <w:lvlText w:val=""/>
      <w:lvlJc w:val="left"/>
      <w:pPr>
        <w:tabs>
          <w:tab w:val="num" w:pos="3600"/>
        </w:tabs>
        <w:ind w:left="3600" w:hanging="360"/>
      </w:pPr>
      <w:rPr>
        <w:rFonts w:ascii="Wingdings" w:hAnsi="Wingdings" w:hint="default"/>
      </w:rPr>
    </w:lvl>
    <w:lvl w:ilvl="5" w:tplc="48D8DBC8" w:tentative="1">
      <w:start w:val="1"/>
      <w:numFmt w:val="bullet"/>
      <w:lvlText w:val=""/>
      <w:lvlJc w:val="left"/>
      <w:pPr>
        <w:tabs>
          <w:tab w:val="num" w:pos="4320"/>
        </w:tabs>
        <w:ind w:left="4320" w:hanging="360"/>
      </w:pPr>
      <w:rPr>
        <w:rFonts w:ascii="Wingdings" w:hAnsi="Wingdings" w:hint="default"/>
      </w:rPr>
    </w:lvl>
    <w:lvl w:ilvl="6" w:tplc="21785678" w:tentative="1">
      <w:start w:val="1"/>
      <w:numFmt w:val="bullet"/>
      <w:lvlText w:val=""/>
      <w:lvlJc w:val="left"/>
      <w:pPr>
        <w:tabs>
          <w:tab w:val="num" w:pos="5040"/>
        </w:tabs>
        <w:ind w:left="5040" w:hanging="360"/>
      </w:pPr>
      <w:rPr>
        <w:rFonts w:ascii="Wingdings" w:hAnsi="Wingdings" w:hint="default"/>
      </w:rPr>
    </w:lvl>
    <w:lvl w:ilvl="7" w:tplc="B9B609E0" w:tentative="1">
      <w:start w:val="1"/>
      <w:numFmt w:val="bullet"/>
      <w:lvlText w:val=""/>
      <w:lvlJc w:val="left"/>
      <w:pPr>
        <w:tabs>
          <w:tab w:val="num" w:pos="5760"/>
        </w:tabs>
        <w:ind w:left="5760" w:hanging="360"/>
      </w:pPr>
      <w:rPr>
        <w:rFonts w:ascii="Wingdings" w:hAnsi="Wingdings" w:hint="default"/>
      </w:rPr>
    </w:lvl>
    <w:lvl w:ilvl="8" w:tplc="2C3AFA78" w:tentative="1">
      <w:start w:val="1"/>
      <w:numFmt w:val="bullet"/>
      <w:lvlText w:val=""/>
      <w:lvlJc w:val="left"/>
      <w:pPr>
        <w:tabs>
          <w:tab w:val="num" w:pos="6480"/>
        </w:tabs>
        <w:ind w:left="6480" w:hanging="360"/>
      </w:pPr>
      <w:rPr>
        <w:rFonts w:ascii="Wingdings" w:hAnsi="Wingdings" w:hint="default"/>
      </w:rPr>
    </w:lvl>
  </w:abstractNum>
  <w:abstractNum w:abstractNumId="2">
    <w:nsid w:val="07B27AEB"/>
    <w:multiLevelType w:val="hybridMultilevel"/>
    <w:tmpl w:val="13FC1AA0"/>
    <w:lvl w:ilvl="0" w:tplc="AE546A94">
      <w:start w:val="1"/>
      <w:numFmt w:val="decimal"/>
      <w:lvlText w:val="（%1）"/>
      <w:lvlJc w:val="left"/>
      <w:pPr>
        <w:ind w:left="1530" w:hanging="1530"/>
      </w:pPr>
      <w:rPr>
        <w:rFonts w:cs="Times New Roman" w:hint="default"/>
        <w:sz w:val="5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8125400"/>
    <w:multiLevelType w:val="hybridMultilevel"/>
    <w:tmpl w:val="9F1C5F98"/>
    <w:lvl w:ilvl="0" w:tplc="0D78F0E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
        </w:tabs>
        <w:ind w:left="99" w:hanging="420"/>
      </w:pPr>
      <w:rPr>
        <w:rFonts w:cs="Times New Roman"/>
      </w:rPr>
    </w:lvl>
    <w:lvl w:ilvl="2" w:tplc="0409001B" w:tentative="1">
      <w:start w:val="1"/>
      <w:numFmt w:val="lowerRoman"/>
      <w:lvlText w:val="%3."/>
      <w:lvlJc w:val="right"/>
      <w:pPr>
        <w:tabs>
          <w:tab w:val="num" w:pos="519"/>
        </w:tabs>
        <w:ind w:left="519" w:hanging="420"/>
      </w:pPr>
      <w:rPr>
        <w:rFonts w:cs="Times New Roman"/>
      </w:rPr>
    </w:lvl>
    <w:lvl w:ilvl="3" w:tplc="0409000F" w:tentative="1">
      <w:start w:val="1"/>
      <w:numFmt w:val="decimal"/>
      <w:lvlText w:val="%4."/>
      <w:lvlJc w:val="left"/>
      <w:pPr>
        <w:tabs>
          <w:tab w:val="num" w:pos="939"/>
        </w:tabs>
        <w:ind w:left="939" w:hanging="420"/>
      </w:pPr>
      <w:rPr>
        <w:rFonts w:cs="Times New Roman"/>
      </w:rPr>
    </w:lvl>
    <w:lvl w:ilvl="4" w:tplc="04090019" w:tentative="1">
      <w:start w:val="1"/>
      <w:numFmt w:val="lowerLetter"/>
      <w:lvlText w:val="%5)"/>
      <w:lvlJc w:val="left"/>
      <w:pPr>
        <w:tabs>
          <w:tab w:val="num" w:pos="1359"/>
        </w:tabs>
        <w:ind w:left="1359" w:hanging="420"/>
      </w:pPr>
      <w:rPr>
        <w:rFonts w:cs="Times New Roman"/>
      </w:rPr>
    </w:lvl>
    <w:lvl w:ilvl="5" w:tplc="0409001B" w:tentative="1">
      <w:start w:val="1"/>
      <w:numFmt w:val="lowerRoman"/>
      <w:lvlText w:val="%6."/>
      <w:lvlJc w:val="right"/>
      <w:pPr>
        <w:tabs>
          <w:tab w:val="num" w:pos="1779"/>
        </w:tabs>
        <w:ind w:left="1779" w:hanging="420"/>
      </w:pPr>
      <w:rPr>
        <w:rFonts w:cs="Times New Roman"/>
      </w:rPr>
    </w:lvl>
    <w:lvl w:ilvl="6" w:tplc="0409000F" w:tentative="1">
      <w:start w:val="1"/>
      <w:numFmt w:val="decimal"/>
      <w:lvlText w:val="%7."/>
      <w:lvlJc w:val="left"/>
      <w:pPr>
        <w:tabs>
          <w:tab w:val="num" w:pos="2199"/>
        </w:tabs>
        <w:ind w:left="2199" w:hanging="420"/>
      </w:pPr>
      <w:rPr>
        <w:rFonts w:cs="Times New Roman"/>
      </w:rPr>
    </w:lvl>
    <w:lvl w:ilvl="7" w:tplc="04090019" w:tentative="1">
      <w:start w:val="1"/>
      <w:numFmt w:val="lowerLetter"/>
      <w:lvlText w:val="%8)"/>
      <w:lvlJc w:val="left"/>
      <w:pPr>
        <w:tabs>
          <w:tab w:val="num" w:pos="2619"/>
        </w:tabs>
        <w:ind w:left="2619" w:hanging="420"/>
      </w:pPr>
      <w:rPr>
        <w:rFonts w:cs="Times New Roman"/>
      </w:rPr>
    </w:lvl>
    <w:lvl w:ilvl="8" w:tplc="0409001B" w:tentative="1">
      <w:start w:val="1"/>
      <w:numFmt w:val="lowerRoman"/>
      <w:lvlText w:val="%9."/>
      <w:lvlJc w:val="right"/>
      <w:pPr>
        <w:tabs>
          <w:tab w:val="num" w:pos="3039"/>
        </w:tabs>
        <w:ind w:left="3039" w:hanging="420"/>
      </w:pPr>
      <w:rPr>
        <w:rFonts w:cs="Times New Roman"/>
      </w:rPr>
    </w:lvl>
  </w:abstractNum>
  <w:abstractNum w:abstractNumId="4">
    <w:nsid w:val="11DF4C68"/>
    <w:multiLevelType w:val="hybridMultilevel"/>
    <w:tmpl w:val="F5B82C7A"/>
    <w:lvl w:ilvl="0" w:tplc="0D78F0E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
        </w:tabs>
        <w:ind w:left="99" w:hanging="420"/>
      </w:pPr>
      <w:rPr>
        <w:rFonts w:cs="Times New Roman"/>
      </w:rPr>
    </w:lvl>
    <w:lvl w:ilvl="2" w:tplc="0409001B" w:tentative="1">
      <w:start w:val="1"/>
      <w:numFmt w:val="lowerRoman"/>
      <w:lvlText w:val="%3."/>
      <w:lvlJc w:val="right"/>
      <w:pPr>
        <w:tabs>
          <w:tab w:val="num" w:pos="519"/>
        </w:tabs>
        <w:ind w:left="519" w:hanging="420"/>
      </w:pPr>
      <w:rPr>
        <w:rFonts w:cs="Times New Roman"/>
      </w:rPr>
    </w:lvl>
    <w:lvl w:ilvl="3" w:tplc="0409000F" w:tentative="1">
      <w:start w:val="1"/>
      <w:numFmt w:val="decimal"/>
      <w:lvlText w:val="%4."/>
      <w:lvlJc w:val="left"/>
      <w:pPr>
        <w:tabs>
          <w:tab w:val="num" w:pos="939"/>
        </w:tabs>
        <w:ind w:left="939" w:hanging="420"/>
      </w:pPr>
      <w:rPr>
        <w:rFonts w:cs="Times New Roman"/>
      </w:rPr>
    </w:lvl>
    <w:lvl w:ilvl="4" w:tplc="04090019" w:tentative="1">
      <w:start w:val="1"/>
      <w:numFmt w:val="lowerLetter"/>
      <w:lvlText w:val="%5)"/>
      <w:lvlJc w:val="left"/>
      <w:pPr>
        <w:tabs>
          <w:tab w:val="num" w:pos="1359"/>
        </w:tabs>
        <w:ind w:left="1359" w:hanging="420"/>
      </w:pPr>
      <w:rPr>
        <w:rFonts w:cs="Times New Roman"/>
      </w:rPr>
    </w:lvl>
    <w:lvl w:ilvl="5" w:tplc="0409001B" w:tentative="1">
      <w:start w:val="1"/>
      <w:numFmt w:val="lowerRoman"/>
      <w:lvlText w:val="%6."/>
      <w:lvlJc w:val="right"/>
      <w:pPr>
        <w:tabs>
          <w:tab w:val="num" w:pos="1779"/>
        </w:tabs>
        <w:ind w:left="1779" w:hanging="420"/>
      </w:pPr>
      <w:rPr>
        <w:rFonts w:cs="Times New Roman"/>
      </w:rPr>
    </w:lvl>
    <w:lvl w:ilvl="6" w:tplc="0409000F" w:tentative="1">
      <w:start w:val="1"/>
      <w:numFmt w:val="decimal"/>
      <w:lvlText w:val="%7."/>
      <w:lvlJc w:val="left"/>
      <w:pPr>
        <w:tabs>
          <w:tab w:val="num" w:pos="2199"/>
        </w:tabs>
        <w:ind w:left="2199" w:hanging="420"/>
      </w:pPr>
      <w:rPr>
        <w:rFonts w:cs="Times New Roman"/>
      </w:rPr>
    </w:lvl>
    <w:lvl w:ilvl="7" w:tplc="04090019" w:tentative="1">
      <w:start w:val="1"/>
      <w:numFmt w:val="lowerLetter"/>
      <w:lvlText w:val="%8)"/>
      <w:lvlJc w:val="left"/>
      <w:pPr>
        <w:tabs>
          <w:tab w:val="num" w:pos="2619"/>
        </w:tabs>
        <w:ind w:left="2619" w:hanging="420"/>
      </w:pPr>
      <w:rPr>
        <w:rFonts w:cs="Times New Roman"/>
      </w:rPr>
    </w:lvl>
    <w:lvl w:ilvl="8" w:tplc="0409001B" w:tentative="1">
      <w:start w:val="1"/>
      <w:numFmt w:val="lowerRoman"/>
      <w:lvlText w:val="%9."/>
      <w:lvlJc w:val="right"/>
      <w:pPr>
        <w:tabs>
          <w:tab w:val="num" w:pos="3039"/>
        </w:tabs>
        <w:ind w:left="3039" w:hanging="420"/>
      </w:pPr>
      <w:rPr>
        <w:rFonts w:cs="Times New Roman"/>
      </w:rPr>
    </w:lvl>
  </w:abstractNum>
  <w:abstractNum w:abstractNumId="5">
    <w:nsid w:val="11FE7C24"/>
    <w:multiLevelType w:val="hybridMultilevel"/>
    <w:tmpl w:val="7C30AA4C"/>
    <w:lvl w:ilvl="0" w:tplc="9912EF46">
      <w:start w:val="1"/>
      <w:numFmt w:val="bullet"/>
      <w:lvlText w:val=""/>
      <w:lvlJc w:val="left"/>
      <w:pPr>
        <w:tabs>
          <w:tab w:val="num" w:pos="720"/>
        </w:tabs>
        <w:ind w:left="720" w:hanging="360"/>
      </w:pPr>
      <w:rPr>
        <w:rFonts w:ascii="Wingdings" w:hAnsi="Wingdings" w:hint="default"/>
      </w:rPr>
    </w:lvl>
    <w:lvl w:ilvl="1" w:tplc="F6DE243A" w:tentative="1">
      <w:start w:val="1"/>
      <w:numFmt w:val="bullet"/>
      <w:lvlText w:val=""/>
      <w:lvlJc w:val="left"/>
      <w:pPr>
        <w:tabs>
          <w:tab w:val="num" w:pos="1440"/>
        </w:tabs>
        <w:ind w:left="1440" w:hanging="360"/>
      </w:pPr>
      <w:rPr>
        <w:rFonts w:ascii="Wingdings" w:hAnsi="Wingdings" w:hint="default"/>
      </w:rPr>
    </w:lvl>
    <w:lvl w:ilvl="2" w:tplc="444EB75E" w:tentative="1">
      <w:start w:val="1"/>
      <w:numFmt w:val="bullet"/>
      <w:lvlText w:val=""/>
      <w:lvlJc w:val="left"/>
      <w:pPr>
        <w:tabs>
          <w:tab w:val="num" w:pos="2160"/>
        </w:tabs>
        <w:ind w:left="2160" w:hanging="360"/>
      </w:pPr>
      <w:rPr>
        <w:rFonts w:ascii="Wingdings" w:hAnsi="Wingdings" w:hint="default"/>
      </w:rPr>
    </w:lvl>
    <w:lvl w:ilvl="3" w:tplc="475AB6FA" w:tentative="1">
      <w:start w:val="1"/>
      <w:numFmt w:val="bullet"/>
      <w:lvlText w:val=""/>
      <w:lvlJc w:val="left"/>
      <w:pPr>
        <w:tabs>
          <w:tab w:val="num" w:pos="2880"/>
        </w:tabs>
        <w:ind w:left="2880" w:hanging="360"/>
      </w:pPr>
      <w:rPr>
        <w:rFonts w:ascii="Wingdings" w:hAnsi="Wingdings" w:hint="default"/>
      </w:rPr>
    </w:lvl>
    <w:lvl w:ilvl="4" w:tplc="4BE64E98" w:tentative="1">
      <w:start w:val="1"/>
      <w:numFmt w:val="bullet"/>
      <w:lvlText w:val=""/>
      <w:lvlJc w:val="left"/>
      <w:pPr>
        <w:tabs>
          <w:tab w:val="num" w:pos="3600"/>
        </w:tabs>
        <w:ind w:left="3600" w:hanging="360"/>
      </w:pPr>
      <w:rPr>
        <w:rFonts w:ascii="Wingdings" w:hAnsi="Wingdings" w:hint="default"/>
      </w:rPr>
    </w:lvl>
    <w:lvl w:ilvl="5" w:tplc="AF9A436E" w:tentative="1">
      <w:start w:val="1"/>
      <w:numFmt w:val="bullet"/>
      <w:lvlText w:val=""/>
      <w:lvlJc w:val="left"/>
      <w:pPr>
        <w:tabs>
          <w:tab w:val="num" w:pos="4320"/>
        </w:tabs>
        <w:ind w:left="4320" w:hanging="360"/>
      </w:pPr>
      <w:rPr>
        <w:rFonts w:ascii="Wingdings" w:hAnsi="Wingdings" w:hint="default"/>
      </w:rPr>
    </w:lvl>
    <w:lvl w:ilvl="6" w:tplc="4A807468" w:tentative="1">
      <w:start w:val="1"/>
      <w:numFmt w:val="bullet"/>
      <w:lvlText w:val=""/>
      <w:lvlJc w:val="left"/>
      <w:pPr>
        <w:tabs>
          <w:tab w:val="num" w:pos="5040"/>
        </w:tabs>
        <w:ind w:left="5040" w:hanging="360"/>
      </w:pPr>
      <w:rPr>
        <w:rFonts w:ascii="Wingdings" w:hAnsi="Wingdings" w:hint="default"/>
      </w:rPr>
    </w:lvl>
    <w:lvl w:ilvl="7" w:tplc="5AF27E02" w:tentative="1">
      <w:start w:val="1"/>
      <w:numFmt w:val="bullet"/>
      <w:lvlText w:val=""/>
      <w:lvlJc w:val="left"/>
      <w:pPr>
        <w:tabs>
          <w:tab w:val="num" w:pos="5760"/>
        </w:tabs>
        <w:ind w:left="5760" w:hanging="360"/>
      </w:pPr>
      <w:rPr>
        <w:rFonts w:ascii="Wingdings" w:hAnsi="Wingdings" w:hint="default"/>
      </w:rPr>
    </w:lvl>
    <w:lvl w:ilvl="8" w:tplc="A712F720" w:tentative="1">
      <w:start w:val="1"/>
      <w:numFmt w:val="bullet"/>
      <w:lvlText w:val=""/>
      <w:lvlJc w:val="left"/>
      <w:pPr>
        <w:tabs>
          <w:tab w:val="num" w:pos="6480"/>
        </w:tabs>
        <w:ind w:left="6480" w:hanging="360"/>
      </w:pPr>
      <w:rPr>
        <w:rFonts w:ascii="Wingdings" w:hAnsi="Wingdings" w:hint="default"/>
      </w:rPr>
    </w:lvl>
  </w:abstractNum>
  <w:abstractNum w:abstractNumId="6">
    <w:nsid w:val="15701835"/>
    <w:multiLevelType w:val="hybridMultilevel"/>
    <w:tmpl w:val="B296A228"/>
    <w:lvl w:ilvl="0" w:tplc="59D25DDC">
      <w:start w:val="1"/>
      <w:numFmt w:val="bullet"/>
      <w:lvlText w:val=""/>
      <w:lvlJc w:val="left"/>
      <w:pPr>
        <w:tabs>
          <w:tab w:val="num" w:pos="720"/>
        </w:tabs>
        <w:ind w:left="720" w:hanging="360"/>
      </w:pPr>
      <w:rPr>
        <w:rFonts w:ascii="Wingdings" w:hAnsi="Wingdings" w:hint="default"/>
      </w:rPr>
    </w:lvl>
    <w:lvl w:ilvl="1" w:tplc="4B50B0C2" w:tentative="1">
      <w:start w:val="1"/>
      <w:numFmt w:val="bullet"/>
      <w:lvlText w:val=""/>
      <w:lvlJc w:val="left"/>
      <w:pPr>
        <w:tabs>
          <w:tab w:val="num" w:pos="1440"/>
        </w:tabs>
        <w:ind w:left="1440" w:hanging="360"/>
      </w:pPr>
      <w:rPr>
        <w:rFonts w:ascii="Wingdings" w:hAnsi="Wingdings" w:hint="default"/>
      </w:rPr>
    </w:lvl>
    <w:lvl w:ilvl="2" w:tplc="6D9C5F5E" w:tentative="1">
      <w:start w:val="1"/>
      <w:numFmt w:val="bullet"/>
      <w:lvlText w:val=""/>
      <w:lvlJc w:val="left"/>
      <w:pPr>
        <w:tabs>
          <w:tab w:val="num" w:pos="2160"/>
        </w:tabs>
        <w:ind w:left="2160" w:hanging="360"/>
      </w:pPr>
      <w:rPr>
        <w:rFonts w:ascii="Wingdings" w:hAnsi="Wingdings" w:hint="default"/>
      </w:rPr>
    </w:lvl>
    <w:lvl w:ilvl="3" w:tplc="F4866C46" w:tentative="1">
      <w:start w:val="1"/>
      <w:numFmt w:val="bullet"/>
      <w:lvlText w:val=""/>
      <w:lvlJc w:val="left"/>
      <w:pPr>
        <w:tabs>
          <w:tab w:val="num" w:pos="2880"/>
        </w:tabs>
        <w:ind w:left="2880" w:hanging="360"/>
      </w:pPr>
      <w:rPr>
        <w:rFonts w:ascii="Wingdings" w:hAnsi="Wingdings" w:hint="default"/>
      </w:rPr>
    </w:lvl>
    <w:lvl w:ilvl="4" w:tplc="2E24977E" w:tentative="1">
      <w:start w:val="1"/>
      <w:numFmt w:val="bullet"/>
      <w:lvlText w:val=""/>
      <w:lvlJc w:val="left"/>
      <w:pPr>
        <w:tabs>
          <w:tab w:val="num" w:pos="3600"/>
        </w:tabs>
        <w:ind w:left="3600" w:hanging="360"/>
      </w:pPr>
      <w:rPr>
        <w:rFonts w:ascii="Wingdings" w:hAnsi="Wingdings" w:hint="default"/>
      </w:rPr>
    </w:lvl>
    <w:lvl w:ilvl="5" w:tplc="5EA0BE40" w:tentative="1">
      <w:start w:val="1"/>
      <w:numFmt w:val="bullet"/>
      <w:lvlText w:val=""/>
      <w:lvlJc w:val="left"/>
      <w:pPr>
        <w:tabs>
          <w:tab w:val="num" w:pos="4320"/>
        </w:tabs>
        <w:ind w:left="4320" w:hanging="360"/>
      </w:pPr>
      <w:rPr>
        <w:rFonts w:ascii="Wingdings" w:hAnsi="Wingdings" w:hint="default"/>
      </w:rPr>
    </w:lvl>
    <w:lvl w:ilvl="6" w:tplc="4DBCB054" w:tentative="1">
      <w:start w:val="1"/>
      <w:numFmt w:val="bullet"/>
      <w:lvlText w:val=""/>
      <w:lvlJc w:val="left"/>
      <w:pPr>
        <w:tabs>
          <w:tab w:val="num" w:pos="5040"/>
        </w:tabs>
        <w:ind w:left="5040" w:hanging="360"/>
      </w:pPr>
      <w:rPr>
        <w:rFonts w:ascii="Wingdings" w:hAnsi="Wingdings" w:hint="default"/>
      </w:rPr>
    </w:lvl>
    <w:lvl w:ilvl="7" w:tplc="083C2E70" w:tentative="1">
      <w:start w:val="1"/>
      <w:numFmt w:val="bullet"/>
      <w:lvlText w:val=""/>
      <w:lvlJc w:val="left"/>
      <w:pPr>
        <w:tabs>
          <w:tab w:val="num" w:pos="5760"/>
        </w:tabs>
        <w:ind w:left="5760" w:hanging="360"/>
      </w:pPr>
      <w:rPr>
        <w:rFonts w:ascii="Wingdings" w:hAnsi="Wingdings" w:hint="default"/>
      </w:rPr>
    </w:lvl>
    <w:lvl w:ilvl="8" w:tplc="045A4656" w:tentative="1">
      <w:start w:val="1"/>
      <w:numFmt w:val="bullet"/>
      <w:lvlText w:val=""/>
      <w:lvlJc w:val="left"/>
      <w:pPr>
        <w:tabs>
          <w:tab w:val="num" w:pos="6480"/>
        </w:tabs>
        <w:ind w:left="6480" w:hanging="360"/>
      </w:pPr>
      <w:rPr>
        <w:rFonts w:ascii="Wingdings" w:hAnsi="Wingdings" w:hint="default"/>
      </w:rPr>
    </w:lvl>
  </w:abstractNum>
  <w:abstractNum w:abstractNumId="7">
    <w:nsid w:val="15EE7096"/>
    <w:multiLevelType w:val="hybridMultilevel"/>
    <w:tmpl w:val="ECB45AB8"/>
    <w:lvl w:ilvl="0" w:tplc="DEA28C74">
      <w:start w:val="1"/>
      <w:numFmt w:val="bullet"/>
      <w:lvlText w:val=""/>
      <w:lvlJc w:val="left"/>
      <w:pPr>
        <w:tabs>
          <w:tab w:val="num" w:pos="720"/>
        </w:tabs>
        <w:ind w:left="720" w:hanging="360"/>
      </w:pPr>
      <w:rPr>
        <w:rFonts w:ascii="Wingdings" w:hAnsi="Wingdings" w:hint="default"/>
      </w:rPr>
    </w:lvl>
    <w:lvl w:ilvl="1" w:tplc="C3F88BDA" w:tentative="1">
      <w:start w:val="1"/>
      <w:numFmt w:val="bullet"/>
      <w:lvlText w:val=""/>
      <w:lvlJc w:val="left"/>
      <w:pPr>
        <w:tabs>
          <w:tab w:val="num" w:pos="1440"/>
        </w:tabs>
        <w:ind w:left="1440" w:hanging="360"/>
      </w:pPr>
      <w:rPr>
        <w:rFonts w:ascii="Wingdings" w:hAnsi="Wingdings" w:hint="default"/>
      </w:rPr>
    </w:lvl>
    <w:lvl w:ilvl="2" w:tplc="BA865572" w:tentative="1">
      <w:start w:val="1"/>
      <w:numFmt w:val="bullet"/>
      <w:lvlText w:val=""/>
      <w:lvlJc w:val="left"/>
      <w:pPr>
        <w:tabs>
          <w:tab w:val="num" w:pos="2160"/>
        </w:tabs>
        <w:ind w:left="2160" w:hanging="360"/>
      </w:pPr>
      <w:rPr>
        <w:rFonts w:ascii="Wingdings" w:hAnsi="Wingdings" w:hint="default"/>
      </w:rPr>
    </w:lvl>
    <w:lvl w:ilvl="3" w:tplc="498E2FB6" w:tentative="1">
      <w:start w:val="1"/>
      <w:numFmt w:val="bullet"/>
      <w:lvlText w:val=""/>
      <w:lvlJc w:val="left"/>
      <w:pPr>
        <w:tabs>
          <w:tab w:val="num" w:pos="2880"/>
        </w:tabs>
        <w:ind w:left="2880" w:hanging="360"/>
      </w:pPr>
      <w:rPr>
        <w:rFonts w:ascii="Wingdings" w:hAnsi="Wingdings" w:hint="default"/>
      </w:rPr>
    </w:lvl>
    <w:lvl w:ilvl="4" w:tplc="CE88EC46" w:tentative="1">
      <w:start w:val="1"/>
      <w:numFmt w:val="bullet"/>
      <w:lvlText w:val=""/>
      <w:lvlJc w:val="left"/>
      <w:pPr>
        <w:tabs>
          <w:tab w:val="num" w:pos="3600"/>
        </w:tabs>
        <w:ind w:left="3600" w:hanging="360"/>
      </w:pPr>
      <w:rPr>
        <w:rFonts w:ascii="Wingdings" w:hAnsi="Wingdings" w:hint="default"/>
      </w:rPr>
    </w:lvl>
    <w:lvl w:ilvl="5" w:tplc="F93C26B8" w:tentative="1">
      <w:start w:val="1"/>
      <w:numFmt w:val="bullet"/>
      <w:lvlText w:val=""/>
      <w:lvlJc w:val="left"/>
      <w:pPr>
        <w:tabs>
          <w:tab w:val="num" w:pos="4320"/>
        </w:tabs>
        <w:ind w:left="4320" w:hanging="360"/>
      </w:pPr>
      <w:rPr>
        <w:rFonts w:ascii="Wingdings" w:hAnsi="Wingdings" w:hint="default"/>
      </w:rPr>
    </w:lvl>
    <w:lvl w:ilvl="6" w:tplc="C7FC9972" w:tentative="1">
      <w:start w:val="1"/>
      <w:numFmt w:val="bullet"/>
      <w:lvlText w:val=""/>
      <w:lvlJc w:val="left"/>
      <w:pPr>
        <w:tabs>
          <w:tab w:val="num" w:pos="5040"/>
        </w:tabs>
        <w:ind w:left="5040" w:hanging="360"/>
      </w:pPr>
      <w:rPr>
        <w:rFonts w:ascii="Wingdings" w:hAnsi="Wingdings" w:hint="default"/>
      </w:rPr>
    </w:lvl>
    <w:lvl w:ilvl="7" w:tplc="243A48C4" w:tentative="1">
      <w:start w:val="1"/>
      <w:numFmt w:val="bullet"/>
      <w:lvlText w:val=""/>
      <w:lvlJc w:val="left"/>
      <w:pPr>
        <w:tabs>
          <w:tab w:val="num" w:pos="5760"/>
        </w:tabs>
        <w:ind w:left="5760" w:hanging="360"/>
      </w:pPr>
      <w:rPr>
        <w:rFonts w:ascii="Wingdings" w:hAnsi="Wingdings" w:hint="default"/>
      </w:rPr>
    </w:lvl>
    <w:lvl w:ilvl="8" w:tplc="F0628906" w:tentative="1">
      <w:start w:val="1"/>
      <w:numFmt w:val="bullet"/>
      <w:lvlText w:val=""/>
      <w:lvlJc w:val="left"/>
      <w:pPr>
        <w:tabs>
          <w:tab w:val="num" w:pos="6480"/>
        </w:tabs>
        <w:ind w:left="6480" w:hanging="360"/>
      </w:pPr>
      <w:rPr>
        <w:rFonts w:ascii="Wingdings" w:hAnsi="Wingdings" w:hint="default"/>
      </w:rPr>
    </w:lvl>
  </w:abstractNum>
  <w:abstractNum w:abstractNumId="8">
    <w:nsid w:val="17025013"/>
    <w:multiLevelType w:val="hybridMultilevel"/>
    <w:tmpl w:val="3A1EF2BE"/>
    <w:lvl w:ilvl="0" w:tplc="F1DE9906">
      <w:start w:val="1"/>
      <w:numFmt w:val="bullet"/>
      <w:lvlText w:val=""/>
      <w:lvlJc w:val="left"/>
      <w:pPr>
        <w:tabs>
          <w:tab w:val="num" w:pos="720"/>
        </w:tabs>
        <w:ind w:left="720" w:hanging="360"/>
      </w:pPr>
      <w:rPr>
        <w:rFonts w:ascii="Wingdings" w:hAnsi="Wingdings" w:hint="default"/>
      </w:rPr>
    </w:lvl>
    <w:lvl w:ilvl="1" w:tplc="FF16A9CE" w:tentative="1">
      <w:start w:val="1"/>
      <w:numFmt w:val="bullet"/>
      <w:lvlText w:val=""/>
      <w:lvlJc w:val="left"/>
      <w:pPr>
        <w:tabs>
          <w:tab w:val="num" w:pos="1440"/>
        </w:tabs>
        <w:ind w:left="1440" w:hanging="360"/>
      </w:pPr>
      <w:rPr>
        <w:rFonts w:ascii="Wingdings" w:hAnsi="Wingdings" w:hint="default"/>
      </w:rPr>
    </w:lvl>
    <w:lvl w:ilvl="2" w:tplc="AEE03BF6" w:tentative="1">
      <w:start w:val="1"/>
      <w:numFmt w:val="bullet"/>
      <w:lvlText w:val=""/>
      <w:lvlJc w:val="left"/>
      <w:pPr>
        <w:tabs>
          <w:tab w:val="num" w:pos="2160"/>
        </w:tabs>
        <w:ind w:left="2160" w:hanging="360"/>
      </w:pPr>
      <w:rPr>
        <w:rFonts w:ascii="Wingdings" w:hAnsi="Wingdings" w:hint="default"/>
      </w:rPr>
    </w:lvl>
    <w:lvl w:ilvl="3" w:tplc="C4AA42D8" w:tentative="1">
      <w:start w:val="1"/>
      <w:numFmt w:val="bullet"/>
      <w:lvlText w:val=""/>
      <w:lvlJc w:val="left"/>
      <w:pPr>
        <w:tabs>
          <w:tab w:val="num" w:pos="2880"/>
        </w:tabs>
        <w:ind w:left="2880" w:hanging="360"/>
      </w:pPr>
      <w:rPr>
        <w:rFonts w:ascii="Wingdings" w:hAnsi="Wingdings" w:hint="default"/>
      </w:rPr>
    </w:lvl>
    <w:lvl w:ilvl="4" w:tplc="D124C88E" w:tentative="1">
      <w:start w:val="1"/>
      <w:numFmt w:val="bullet"/>
      <w:lvlText w:val=""/>
      <w:lvlJc w:val="left"/>
      <w:pPr>
        <w:tabs>
          <w:tab w:val="num" w:pos="3600"/>
        </w:tabs>
        <w:ind w:left="3600" w:hanging="360"/>
      </w:pPr>
      <w:rPr>
        <w:rFonts w:ascii="Wingdings" w:hAnsi="Wingdings" w:hint="default"/>
      </w:rPr>
    </w:lvl>
    <w:lvl w:ilvl="5" w:tplc="9594D310" w:tentative="1">
      <w:start w:val="1"/>
      <w:numFmt w:val="bullet"/>
      <w:lvlText w:val=""/>
      <w:lvlJc w:val="left"/>
      <w:pPr>
        <w:tabs>
          <w:tab w:val="num" w:pos="4320"/>
        </w:tabs>
        <w:ind w:left="4320" w:hanging="360"/>
      </w:pPr>
      <w:rPr>
        <w:rFonts w:ascii="Wingdings" w:hAnsi="Wingdings" w:hint="default"/>
      </w:rPr>
    </w:lvl>
    <w:lvl w:ilvl="6" w:tplc="AE384A2E" w:tentative="1">
      <w:start w:val="1"/>
      <w:numFmt w:val="bullet"/>
      <w:lvlText w:val=""/>
      <w:lvlJc w:val="left"/>
      <w:pPr>
        <w:tabs>
          <w:tab w:val="num" w:pos="5040"/>
        </w:tabs>
        <w:ind w:left="5040" w:hanging="360"/>
      </w:pPr>
      <w:rPr>
        <w:rFonts w:ascii="Wingdings" w:hAnsi="Wingdings" w:hint="default"/>
      </w:rPr>
    </w:lvl>
    <w:lvl w:ilvl="7" w:tplc="1608773C" w:tentative="1">
      <w:start w:val="1"/>
      <w:numFmt w:val="bullet"/>
      <w:lvlText w:val=""/>
      <w:lvlJc w:val="left"/>
      <w:pPr>
        <w:tabs>
          <w:tab w:val="num" w:pos="5760"/>
        </w:tabs>
        <w:ind w:left="5760" w:hanging="360"/>
      </w:pPr>
      <w:rPr>
        <w:rFonts w:ascii="Wingdings" w:hAnsi="Wingdings" w:hint="default"/>
      </w:rPr>
    </w:lvl>
    <w:lvl w:ilvl="8" w:tplc="9418F362" w:tentative="1">
      <w:start w:val="1"/>
      <w:numFmt w:val="bullet"/>
      <w:lvlText w:val=""/>
      <w:lvlJc w:val="left"/>
      <w:pPr>
        <w:tabs>
          <w:tab w:val="num" w:pos="6480"/>
        </w:tabs>
        <w:ind w:left="6480" w:hanging="360"/>
      </w:pPr>
      <w:rPr>
        <w:rFonts w:ascii="Wingdings" w:hAnsi="Wingdings" w:hint="default"/>
      </w:rPr>
    </w:lvl>
  </w:abstractNum>
  <w:abstractNum w:abstractNumId="9">
    <w:nsid w:val="1E8500CD"/>
    <w:multiLevelType w:val="hybridMultilevel"/>
    <w:tmpl w:val="D5BC0BE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0953151"/>
    <w:multiLevelType w:val="hybridMultilevel"/>
    <w:tmpl w:val="63F04396"/>
    <w:lvl w:ilvl="0" w:tplc="33C6B82C">
      <w:start w:val="1"/>
      <w:numFmt w:val="bullet"/>
      <w:lvlText w:val=""/>
      <w:lvlJc w:val="left"/>
      <w:pPr>
        <w:tabs>
          <w:tab w:val="num" w:pos="720"/>
        </w:tabs>
        <w:ind w:left="720" w:hanging="360"/>
      </w:pPr>
      <w:rPr>
        <w:rFonts w:ascii="Wingdings" w:hAnsi="Wingdings" w:hint="default"/>
      </w:rPr>
    </w:lvl>
    <w:lvl w:ilvl="1" w:tplc="28CEDD5A" w:tentative="1">
      <w:start w:val="1"/>
      <w:numFmt w:val="bullet"/>
      <w:lvlText w:val=""/>
      <w:lvlJc w:val="left"/>
      <w:pPr>
        <w:tabs>
          <w:tab w:val="num" w:pos="1440"/>
        </w:tabs>
        <w:ind w:left="1440" w:hanging="360"/>
      </w:pPr>
      <w:rPr>
        <w:rFonts w:ascii="Wingdings" w:hAnsi="Wingdings" w:hint="default"/>
      </w:rPr>
    </w:lvl>
    <w:lvl w:ilvl="2" w:tplc="438A5B44" w:tentative="1">
      <w:start w:val="1"/>
      <w:numFmt w:val="bullet"/>
      <w:lvlText w:val=""/>
      <w:lvlJc w:val="left"/>
      <w:pPr>
        <w:tabs>
          <w:tab w:val="num" w:pos="2160"/>
        </w:tabs>
        <w:ind w:left="2160" w:hanging="360"/>
      </w:pPr>
      <w:rPr>
        <w:rFonts w:ascii="Wingdings" w:hAnsi="Wingdings" w:hint="default"/>
      </w:rPr>
    </w:lvl>
    <w:lvl w:ilvl="3" w:tplc="BEDA51D6" w:tentative="1">
      <w:start w:val="1"/>
      <w:numFmt w:val="bullet"/>
      <w:lvlText w:val=""/>
      <w:lvlJc w:val="left"/>
      <w:pPr>
        <w:tabs>
          <w:tab w:val="num" w:pos="2880"/>
        </w:tabs>
        <w:ind w:left="2880" w:hanging="360"/>
      </w:pPr>
      <w:rPr>
        <w:rFonts w:ascii="Wingdings" w:hAnsi="Wingdings" w:hint="default"/>
      </w:rPr>
    </w:lvl>
    <w:lvl w:ilvl="4" w:tplc="F10E57B6" w:tentative="1">
      <w:start w:val="1"/>
      <w:numFmt w:val="bullet"/>
      <w:lvlText w:val=""/>
      <w:lvlJc w:val="left"/>
      <w:pPr>
        <w:tabs>
          <w:tab w:val="num" w:pos="3600"/>
        </w:tabs>
        <w:ind w:left="3600" w:hanging="360"/>
      </w:pPr>
      <w:rPr>
        <w:rFonts w:ascii="Wingdings" w:hAnsi="Wingdings" w:hint="default"/>
      </w:rPr>
    </w:lvl>
    <w:lvl w:ilvl="5" w:tplc="611CDDF6" w:tentative="1">
      <w:start w:val="1"/>
      <w:numFmt w:val="bullet"/>
      <w:lvlText w:val=""/>
      <w:lvlJc w:val="left"/>
      <w:pPr>
        <w:tabs>
          <w:tab w:val="num" w:pos="4320"/>
        </w:tabs>
        <w:ind w:left="4320" w:hanging="360"/>
      </w:pPr>
      <w:rPr>
        <w:rFonts w:ascii="Wingdings" w:hAnsi="Wingdings" w:hint="default"/>
      </w:rPr>
    </w:lvl>
    <w:lvl w:ilvl="6" w:tplc="9F82B9F6" w:tentative="1">
      <w:start w:val="1"/>
      <w:numFmt w:val="bullet"/>
      <w:lvlText w:val=""/>
      <w:lvlJc w:val="left"/>
      <w:pPr>
        <w:tabs>
          <w:tab w:val="num" w:pos="5040"/>
        </w:tabs>
        <w:ind w:left="5040" w:hanging="360"/>
      </w:pPr>
      <w:rPr>
        <w:rFonts w:ascii="Wingdings" w:hAnsi="Wingdings" w:hint="default"/>
      </w:rPr>
    </w:lvl>
    <w:lvl w:ilvl="7" w:tplc="978C6EBE" w:tentative="1">
      <w:start w:val="1"/>
      <w:numFmt w:val="bullet"/>
      <w:lvlText w:val=""/>
      <w:lvlJc w:val="left"/>
      <w:pPr>
        <w:tabs>
          <w:tab w:val="num" w:pos="5760"/>
        </w:tabs>
        <w:ind w:left="5760" w:hanging="360"/>
      </w:pPr>
      <w:rPr>
        <w:rFonts w:ascii="Wingdings" w:hAnsi="Wingdings" w:hint="default"/>
      </w:rPr>
    </w:lvl>
    <w:lvl w:ilvl="8" w:tplc="DDF83710" w:tentative="1">
      <w:start w:val="1"/>
      <w:numFmt w:val="bullet"/>
      <w:lvlText w:val=""/>
      <w:lvlJc w:val="left"/>
      <w:pPr>
        <w:tabs>
          <w:tab w:val="num" w:pos="6480"/>
        </w:tabs>
        <w:ind w:left="6480" w:hanging="360"/>
      </w:pPr>
      <w:rPr>
        <w:rFonts w:ascii="Wingdings" w:hAnsi="Wingdings" w:hint="default"/>
      </w:rPr>
    </w:lvl>
  </w:abstractNum>
  <w:abstractNum w:abstractNumId="11">
    <w:nsid w:val="28B7260A"/>
    <w:multiLevelType w:val="hybridMultilevel"/>
    <w:tmpl w:val="ED300AC6"/>
    <w:lvl w:ilvl="0" w:tplc="C5EA2E06">
      <w:start w:val="1"/>
      <w:numFmt w:val="bullet"/>
      <w:lvlText w:val=""/>
      <w:lvlJc w:val="left"/>
      <w:pPr>
        <w:tabs>
          <w:tab w:val="num" w:pos="720"/>
        </w:tabs>
        <w:ind w:left="720" w:hanging="360"/>
      </w:pPr>
      <w:rPr>
        <w:rFonts w:ascii="Wingdings" w:hAnsi="Wingdings" w:hint="default"/>
      </w:rPr>
    </w:lvl>
    <w:lvl w:ilvl="1" w:tplc="013490C2" w:tentative="1">
      <w:start w:val="1"/>
      <w:numFmt w:val="bullet"/>
      <w:lvlText w:val=""/>
      <w:lvlJc w:val="left"/>
      <w:pPr>
        <w:tabs>
          <w:tab w:val="num" w:pos="1440"/>
        </w:tabs>
        <w:ind w:left="1440" w:hanging="360"/>
      </w:pPr>
      <w:rPr>
        <w:rFonts w:ascii="Wingdings" w:hAnsi="Wingdings" w:hint="default"/>
      </w:rPr>
    </w:lvl>
    <w:lvl w:ilvl="2" w:tplc="F0408372" w:tentative="1">
      <w:start w:val="1"/>
      <w:numFmt w:val="bullet"/>
      <w:lvlText w:val=""/>
      <w:lvlJc w:val="left"/>
      <w:pPr>
        <w:tabs>
          <w:tab w:val="num" w:pos="2160"/>
        </w:tabs>
        <w:ind w:left="2160" w:hanging="360"/>
      </w:pPr>
      <w:rPr>
        <w:rFonts w:ascii="Wingdings" w:hAnsi="Wingdings" w:hint="default"/>
      </w:rPr>
    </w:lvl>
    <w:lvl w:ilvl="3" w:tplc="4412D12E" w:tentative="1">
      <w:start w:val="1"/>
      <w:numFmt w:val="bullet"/>
      <w:lvlText w:val=""/>
      <w:lvlJc w:val="left"/>
      <w:pPr>
        <w:tabs>
          <w:tab w:val="num" w:pos="2880"/>
        </w:tabs>
        <w:ind w:left="2880" w:hanging="360"/>
      </w:pPr>
      <w:rPr>
        <w:rFonts w:ascii="Wingdings" w:hAnsi="Wingdings" w:hint="default"/>
      </w:rPr>
    </w:lvl>
    <w:lvl w:ilvl="4" w:tplc="887EBB4C" w:tentative="1">
      <w:start w:val="1"/>
      <w:numFmt w:val="bullet"/>
      <w:lvlText w:val=""/>
      <w:lvlJc w:val="left"/>
      <w:pPr>
        <w:tabs>
          <w:tab w:val="num" w:pos="3600"/>
        </w:tabs>
        <w:ind w:left="3600" w:hanging="360"/>
      </w:pPr>
      <w:rPr>
        <w:rFonts w:ascii="Wingdings" w:hAnsi="Wingdings" w:hint="default"/>
      </w:rPr>
    </w:lvl>
    <w:lvl w:ilvl="5" w:tplc="CE4E1C7A" w:tentative="1">
      <w:start w:val="1"/>
      <w:numFmt w:val="bullet"/>
      <w:lvlText w:val=""/>
      <w:lvlJc w:val="left"/>
      <w:pPr>
        <w:tabs>
          <w:tab w:val="num" w:pos="4320"/>
        </w:tabs>
        <w:ind w:left="4320" w:hanging="360"/>
      </w:pPr>
      <w:rPr>
        <w:rFonts w:ascii="Wingdings" w:hAnsi="Wingdings" w:hint="default"/>
      </w:rPr>
    </w:lvl>
    <w:lvl w:ilvl="6" w:tplc="D38C1D2E" w:tentative="1">
      <w:start w:val="1"/>
      <w:numFmt w:val="bullet"/>
      <w:lvlText w:val=""/>
      <w:lvlJc w:val="left"/>
      <w:pPr>
        <w:tabs>
          <w:tab w:val="num" w:pos="5040"/>
        </w:tabs>
        <w:ind w:left="5040" w:hanging="360"/>
      </w:pPr>
      <w:rPr>
        <w:rFonts w:ascii="Wingdings" w:hAnsi="Wingdings" w:hint="default"/>
      </w:rPr>
    </w:lvl>
    <w:lvl w:ilvl="7" w:tplc="C3C02EFA" w:tentative="1">
      <w:start w:val="1"/>
      <w:numFmt w:val="bullet"/>
      <w:lvlText w:val=""/>
      <w:lvlJc w:val="left"/>
      <w:pPr>
        <w:tabs>
          <w:tab w:val="num" w:pos="5760"/>
        </w:tabs>
        <w:ind w:left="5760" w:hanging="360"/>
      </w:pPr>
      <w:rPr>
        <w:rFonts w:ascii="Wingdings" w:hAnsi="Wingdings" w:hint="default"/>
      </w:rPr>
    </w:lvl>
    <w:lvl w:ilvl="8" w:tplc="8342169E" w:tentative="1">
      <w:start w:val="1"/>
      <w:numFmt w:val="bullet"/>
      <w:lvlText w:val=""/>
      <w:lvlJc w:val="left"/>
      <w:pPr>
        <w:tabs>
          <w:tab w:val="num" w:pos="6480"/>
        </w:tabs>
        <w:ind w:left="6480" w:hanging="360"/>
      </w:pPr>
      <w:rPr>
        <w:rFonts w:ascii="Wingdings" w:hAnsi="Wingdings" w:hint="default"/>
      </w:rPr>
    </w:lvl>
  </w:abstractNum>
  <w:abstractNum w:abstractNumId="12">
    <w:nsid w:val="2D822242"/>
    <w:multiLevelType w:val="hybridMultilevel"/>
    <w:tmpl w:val="08528AFA"/>
    <w:lvl w:ilvl="0" w:tplc="09182F62">
      <w:start w:val="2"/>
      <w:numFmt w:val="decimal"/>
      <w:lvlText w:val="%1."/>
      <w:lvlJc w:val="left"/>
      <w:pPr>
        <w:tabs>
          <w:tab w:val="num" w:pos="720"/>
        </w:tabs>
        <w:ind w:left="720" w:hanging="360"/>
      </w:pPr>
      <w:rPr>
        <w:rFonts w:cs="Times New Roman"/>
      </w:rPr>
    </w:lvl>
    <w:lvl w:ilvl="1" w:tplc="141027B6" w:tentative="1">
      <w:start w:val="1"/>
      <w:numFmt w:val="decimal"/>
      <w:lvlText w:val="%2."/>
      <w:lvlJc w:val="left"/>
      <w:pPr>
        <w:tabs>
          <w:tab w:val="num" w:pos="1440"/>
        </w:tabs>
        <w:ind w:left="1440" w:hanging="360"/>
      </w:pPr>
      <w:rPr>
        <w:rFonts w:cs="Times New Roman"/>
      </w:rPr>
    </w:lvl>
    <w:lvl w:ilvl="2" w:tplc="C8C0ED9C" w:tentative="1">
      <w:start w:val="1"/>
      <w:numFmt w:val="decimal"/>
      <w:lvlText w:val="%3."/>
      <w:lvlJc w:val="left"/>
      <w:pPr>
        <w:tabs>
          <w:tab w:val="num" w:pos="2160"/>
        </w:tabs>
        <w:ind w:left="2160" w:hanging="360"/>
      </w:pPr>
      <w:rPr>
        <w:rFonts w:cs="Times New Roman"/>
      </w:rPr>
    </w:lvl>
    <w:lvl w:ilvl="3" w:tplc="2B082BEE" w:tentative="1">
      <w:start w:val="1"/>
      <w:numFmt w:val="decimal"/>
      <w:lvlText w:val="%4."/>
      <w:lvlJc w:val="left"/>
      <w:pPr>
        <w:tabs>
          <w:tab w:val="num" w:pos="2880"/>
        </w:tabs>
        <w:ind w:left="2880" w:hanging="360"/>
      </w:pPr>
      <w:rPr>
        <w:rFonts w:cs="Times New Roman"/>
      </w:rPr>
    </w:lvl>
    <w:lvl w:ilvl="4" w:tplc="D7E86206" w:tentative="1">
      <w:start w:val="1"/>
      <w:numFmt w:val="decimal"/>
      <w:lvlText w:val="%5."/>
      <w:lvlJc w:val="left"/>
      <w:pPr>
        <w:tabs>
          <w:tab w:val="num" w:pos="3600"/>
        </w:tabs>
        <w:ind w:left="3600" w:hanging="360"/>
      </w:pPr>
      <w:rPr>
        <w:rFonts w:cs="Times New Roman"/>
      </w:rPr>
    </w:lvl>
    <w:lvl w:ilvl="5" w:tplc="D97857D2" w:tentative="1">
      <w:start w:val="1"/>
      <w:numFmt w:val="decimal"/>
      <w:lvlText w:val="%6."/>
      <w:lvlJc w:val="left"/>
      <w:pPr>
        <w:tabs>
          <w:tab w:val="num" w:pos="4320"/>
        </w:tabs>
        <w:ind w:left="4320" w:hanging="360"/>
      </w:pPr>
      <w:rPr>
        <w:rFonts w:cs="Times New Roman"/>
      </w:rPr>
    </w:lvl>
    <w:lvl w:ilvl="6" w:tplc="7BA2820A" w:tentative="1">
      <w:start w:val="1"/>
      <w:numFmt w:val="decimal"/>
      <w:lvlText w:val="%7."/>
      <w:lvlJc w:val="left"/>
      <w:pPr>
        <w:tabs>
          <w:tab w:val="num" w:pos="5040"/>
        </w:tabs>
        <w:ind w:left="5040" w:hanging="360"/>
      </w:pPr>
      <w:rPr>
        <w:rFonts w:cs="Times New Roman"/>
      </w:rPr>
    </w:lvl>
    <w:lvl w:ilvl="7" w:tplc="537E7882" w:tentative="1">
      <w:start w:val="1"/>
      <w:numFmt w:val="decimal"/>
      <w:lvlText w:val="%8."/>
      <w:lvlJc w:val="left"/>
      <w:pPr>
        <w:tabs>
          <w:tab w:val="num" w:pos="5760"/>
        </w:tabs>
        <w:ind w:left="5760" w:hanging="360"/>
      </w:pPr>
      <w:rPr>
        <w:rFonts w:cs="Times New Roman"/>
      </w:rPr>
    </w:lvl>
    <w:lvl w:ilvl="8" w:tplc="AF8405C8" w:tentative="1">
      <w:start w:val="1"/>
      <w:numFmt w:val="decimal"/>
      <w:lvlText w:val="%9."/>
      <w:lvlJc w:val="left"/>
      <w:pPr>
        <w:tabs>
          <w:tab w:val="num" w:pos="6480"/>
        </w:tabs>
        <w:ind w:left="6480" w:hanging="360"/>
      </w:pPr>
      <w:rPr>
        <w:rFonts w:cs="Times New Roman"/>
      </w:rPr>
    </w:lvl>
  </w:abstractNum>
  <w:abstractNum w:abstractNumId="13">
    <w:nsid w:val="2E3D14DE"/>
    <w:multiLevelType w:val="hybridMultilevel"/>
    <w:tmpl w:val="6E6E0340"/>
    <w:lvl w:ilvl="0" w:tplc="21D44C84">
      <w:start w:val="1"/>
      <w:numFmt w:val="bullet"/>
      <w:lvlText w:val=""/>
      <w:lvlJc w:val="left"/>
      <w:pPr>
        <w:tabs>
          <w:tab w:val="num" w:pos="720"/>
        </w:tabs>
        <w:ind w:left="720" w:hanging="360"/>
      </w:pPr>
      <w:rPr>
        <w:rFonts w:ascii="Wingdings" w:hAnsi="Wingdings" w:hint="default"/>
      </w:rPr>
    </w:lvl>
    <w:lvl w:ilvl="1" w:tplc="DBCEE728" w:tentative="1">
      <w:start w:val="1"/>
      <w:numFmt w:val="bullet"/>
      <w:lvlText w:val=""/>
      <w:lvlJc w:val="left"/>
      <w:pPr>
        <w:tabs>
          <w:tab w:val="num" w:pos="1440"/>
        </w:tabs>
        <w:ind w:left="1440" w:hanging="360"/>
      </w:pPr>
      <w:rPr>
        <w:rFonts w:ascii="Wingdings" w:hAnsi="Wingdings" w:hint="default"/>
      </w:rPr>
    </w:lvl>
    <w:lvl w:ilvl="2" w:tplc="7AAA2B34" w:tentative="1">
      <w:start w:val="1"/>
      <w:numFmt w:val="bullet"/>
      <w:lvlText w:val=""/>
      <w:lvlJc w:val="left"/>
      <w:pPr>
        <w:tabs>
          <w:tab w:val="num" w:pos="2160"/>
        </w:tabs>
        <w:ind w:left="2160" w:hanging="360"/>
      </w:pPr>
      <w:rPr>
        <w:rFonts w:ascii="Wingdings" w:hAnsi="Wingdings" w:hint="default"/>
      </w:rPr>
    </w:lvl>
    <w:lvl w:ilvl="3" w:tplc="F71A6B10" w:tentative="1">
      <w:start w:val="1"/>
      <w:numFmt w:val="bullet"/>
      <w:lvlText w:val=""/>
      <w:lvlJc w:val="left"/>
      <w:pPr>
        <w:tabs>
          <w:tab w:val="num" w:pos="2880"/>
        </w:tabs>
        <w:ind w:left="2880" w:hanging="360"/>
      </w:pPr>
      <w:rPr>
        <w:rFonts w:ascii="Wingdings" w:hAnsi="Wingdings" w:hint="default"/>
      </w:rPr>
    </w:lvl>
    <w:lvl w:ilvl="4" w:tplc="DE92193A" w:tentative="1">
      <w:start w:val="1"/>
      <w:numFmt w:val="bullet"/>
      <w:lvlText w:val=""/>
      <w:lvlJc w:val="left"/>
      <w:pPr>
        <w:tabs>
          <w:tab w:val="num" w:pos="3600"/>
        </w:tabs>
        <w:ind w:left="3600" w:hanging="360"/>
      </w:pPr>
      <w:rPr>
        <w:rFonts w:ascii="Wingdings" w:hAnsi="Wingdings" w:hint="default"/>
      </w:rPr>
    </w:lvl>
    <w:lvl w:ilvl="5" w:tplc="0EF8C388" w:tentative="1">
      <w:start w:val="1"/>
      <w:numFmt w:val="bullet"/>
      <w:lvlText w:val=""/>
      <w:lvlJc w:val="left"/>
      <w:pPr>
        <w:tabs>
          <w:tab w:val="num" w:pos="4320"/>
        </w:tabs>
        <w:ind w:left="4320" w:hanging="360"/>
      </w:pPr>
      <w:rPr>
        <w:rFonts w:ascii="Wingdings" w:hAnsi="Wingdings" w:hint="default"/>
      </w:rPr>
    </w:lvl>
    <w:lvl w:ilvl="6" w:tplc="D83E6A4A" w:tentative="1">
      <w:start w:val="1"/>
      <w:numFmt w:val="bullet"/>
      <w:lvlText w:val=""/>
      <w:lvlJc w:val="left"/>
      <w:pPr>
        <w:tabs>
          <w:tab w:val="num" w:pos="5040"/>
        </w:tabs>
        <w:ind w:left="5040" w:hanging="360"/>
      </w:pPr>
      <w:rPr>
        <w:rFonts w:ascii="Wingdings" w:hAnsi="Wingdings" w:hint="default"/>
      </w:rPr>
    </w:lvl>
    <w:lvl w:ilvl="7" w:tplc="F0601438" w:tentative="1">
      <w:start w:val="1"/>
      <w:numFmt w:val="bullet"/>
      <w:lvlText w:val=""/>
      <w:lvlJc w:val="left"/>
      <w:pPr>
        <w:tabs>
          <w:tab w:val="num" w:pos="5760"/>
        </w:tabs>
        <w:ind w:left="5760" w:hanging="360"/>
      </w:pPr>
      <w:rPr>
        <w:rFonts w:ascii="Wingdings" w:hAnsi="Wingdings" w:hint="default"/>
      </w:rPr>
    </w:lvl>
    <w:lvl w:ilvl="8" w:tplc="193A2A8E" w:tentative="1">
      <w:start w:val="1"/>
      <w:numFmt w:val="bullet"/>
      <w:lvlText w:val=""/>
      <w:lvlJc w:val="left"/>
      <w:pPr>
        <w:tabs>
          <w:tab w:val="num" w:pos="6480"/>
        </w:tabs>
        <w:ind w:left="6480" w:hanging="360"/>
      </w:pPr>
      <w:rPr>
        <w:rFonts w:ascii="Wingdings" w:hAnsi="Wingdings" w:hint="default"/>
      </w:rPr>
    </w:lvl>
  </w:abstractNum>
  <w:abstractNum w:abstractNumId="14">
    <w:nsid w:val="2F883B43"/>
    <w:multiLevelType w:val="hybridMultilevel"/>
    <w:tmpl w:val="697C1444"/>
    <w:lvl w:ilvl="0" w:tplc="EC8E983A">
      <w:start w:val="1"/>
      <w:numFmt w:val="bullet"/>
      <w:lvlText w:val=""/>
      <w:lvlJc w:val="left"/>
      <w:pPr>
        <w:tabs>
          <w:tab w:val="num" w:pos="720"/>
        </w:tabs>
        <w:ind w:left="720" w:hanging="360"/>
      </w:pPr>
      <w:rPr>
        <w:rFonts w:ascii="Wingdings" w:hAnsi="Wingdings" w:hint="default"/>
      </w:rPr>
    </w:lvl>
    <w:lvl w:ilvl="1" w:tplc="6C9E5738" w:tentative="1">
      <w:start w:val="1"/>
      <w:numFmt w:val="bullet"/>
      <w:lvlText w:val=""/>
      <w:lvlJc w:val="left"/>
      <w:pPr>
        <w:tabs>
          <w:tab w:val="num" w:pos="1440"/>
        </w:tabs>
        <w:ind w:left="1440" w:hanging="360"/>
      </w:pPr>
      <w:rPr>
        <w:rFonts w:ascii="Wingdings" w:hAnsi="Wingdings" w:hint="default"/>
      </w:rPr>
    </w:lvl>
    <w:lvl w:ilvl="2" w:tplc="742EA0DA" w:tentative="1">
      <w:start w:val="1"/>
      <w:numFmt w:val="bullet"/>
      <w:lvlText w:val=""/>
      <w:lvlJc w:val="left"/>
      <w:pPr>
        <w:tabs>
          <w:tab w:val="num" w:pos="2160"/>
        </w:tabs>
        <w:ind w:left="2160" w:hanging="360"/>
      </w:pPr>
      <w:rPr>
        <w:rFonts w:ascii="Wingdings" w:hAnsi="Wingdings" w:hint="default"/>
      </w:rPr>
    </w:lvl>
    <w:lvl w:ilvl="3" w:tplc="34504346" w:tentative="1">
      <w:start w:val="1"/>
      <w:numFmt w:val="bullet"/>
      <w:lvlText w:val=""/>
      <w:lvlJc w:val="left"/>
      <w:pPr>
        <w:tabs>
          <w:tab w:val="num" w:pos="2880"/>
        </w:tabs>
        <w:ind w:left="2880" w:hanging="360"/>
      </w:pPr>
      <w:rPr>
        <w:rFonts w:ascii="Wingdings" w:hAnsi="Wingdings" w:hint="default"/>
      </w:rPr>
    </w:lvl>
    <w:lvl w:ilvl="4" w:tplc="3A2E756A" w:tentative="1">
      <w:start w:val="1"/>
      <w:numFmt w:val="bullet"/>
      <w:lvlText w:val=""/>
      <w:lvlJc w:val="left"/>
      <w:pPr>
        <w:tabs>
          <w:tab w:val="num" w:pos="3600"/>
        </w:tabs>
        <w:ind w:left="3600" w:hanging="360"/>
      </w:pPr>
      <w:rPr>
        <w:rFonts w:ascii="Wingdings" w:hAnsi="Wingdings" w:hint="default"/>
      </w:rPr>
    </w:lvl>
    <w:lvl w:ilvl="5" w:tplc="CA42C668" w:tentative="1">
      <w:start w:val="1"/>
      <w:numFmt w:val="bullet"/>
      <w:lvlText w:val=""/>
      <w:lvlJc w:val="left"/>
      <w:pPr>
        <w:tabs>
          <w:tab w:val="num" w:pos="4320"/>
        </w:tabs>
        <w:ind w:left="4320" w:hanging="360"/>
      </w:pPr>
      <w:rPr>
        <w:rFonts w:ascii="Wingdings" w:hAnsi="Wingdings" w:hint="default"/>
      </w:rPr>
    </w:lvl>
    <w:lvl w:ilvl="6" w:tplc="26A877D2" w:tentative="1">
      <w:start w:val="1"/>
      <w:numFmt w:val="bullet"/>
      <w:lvlText w:val=""/>
      <w:lvlJc w:val="left"/>
      <w:pPr>
        <w:tabs>
          <w:tab w:val="num" w:pos="5040"/>
        </w:tabs>
        <w:ind w:left="5040" w:hanging="360"/>
      </w:pPr>
      <w:rPr>
        <w:rFonts w:ascii="Wingdings" w:hAnsi="Wingdings" w:hint="default"/>
      </w:rPr>
    </w:lvl>
    <w:lvl w:ilvl="7" w:tplc="35544528" w:tentative="1">
      <w:start w:val="1"/>
      <w:numFmt w:val="bullet"/>
      <w:lvlText w:val=""/>
      <w:lvlJc w:val="left"/>
      <w:pPr>
        <w:tabs>
          <w:tab w:val="num" w:pos="5760"/>
        </w:tabs>
        <w:ind w:left="5760" w:hanging="360"/>
      </w:pPr>
      <w:rPr>
        <w:rFonts w:ascii="Wingdings" w:hAnsi="Wingdings" w:hint="default"/>
      </w:rPr>
    </w:lvl>
    <w:lvl w:ilvl="8" w:tplc="674EA818" w:tentative="1">
      <w:start w:val="1"/>
      <w:numFmt w:val="bullet"/>
      <w:lvlText w:val=""/>
      <w:lvlJc w:val="left"/>
      <w:pPr>
        <w:tabs>
          <w:tab w:val="num" w:pos="6480"/>
        </w:tabs>
        <w:ind w:left="6480" w:hanging="360"/>
      </w:pPr>
      <w:rPr>
        <w:rFonts w:ascii="Wingdings" w:hAnsi="Wingdings" w:hint="default"/>
      </w:rPr>
    </w:lvl>
  </w:abstractNum>
  <w:abstractNum w:abstractNumId="15">
    <w:nsid w:val="3B420698"/>
    <w:multiLevelType w:val="hybridMultilevel"/>
    <w:tmpl w:val="501A48F4"/>
    <w:lvl w:ilvl="0" w:tplc="2F52D710">
      <w:start w:val="3"/>
      <w:numFmt w:val="decimal"/>
      <w:lvlText w:val="%1."/>
      <w:lvlJc w:val="left"/>
      <w:pPr>
        <w:tabs>
          <w:tab w:val="num" w:pos="720"/>
        </w:tabs>
        <w:ind w:left="720" w:hanging="360"/>
      </w:pPr>
      <w:rPr>
        <w:rFonts w:cs="Times New Roman"/>
      </w:rPr>
    </w:lvl>
    <w:lvl w:ilvl="1" w:tplc="2A22E5AA" w:tentative="1">
      <w:start w:val="1"/>
      <w:numFmt w:val="decimal"/>
      <w:lvlText w:val="%2."/>
      <w:lvlJc w:val="left"/>
      <w:pPr>
        <w:tabs>
          <w:tab w:val="num" w:pos="1440"/>
        </w:tabs>
        <w:ind w:left="1440" w:hanging="360"/>
      </w:pPr>
      <w:rPr>
        <w:rFonts w:cs="Times New Roman"/>
      </w:rPr>
    </w:lvl>
    <w:lvl w:ilvl="2" w:tplc="2B129BC6" w:tentative="1">
      <w:start w:val="1"/>
      <w:numFmt w:val="decimal"/>
      <w:lvlText w:val="%3."/>
      <w:lvlJc w:val="left"/>
      <w:pPr>
        <w:tabs>
          <w:tab w:val="num" w:pos="2160"/>
        </w:tabs>
        <w:ind w:left="2160" w:hanging="360"/>
      </w:pPr>
      <w:rPr>
        <w:rFonts w:cs="Times New Roman"/>
      </w:rPr>
    </w:lvl>
    <w:lvl w:ilvl="3" w:tplc="952C3984" w:tentative="1">
      <w:start w:val="1"/>
      <w:numFmt w:val="decimal"/>
      <w:lvlText w:val="%4."/>
      <w:lvlJc w:val="left"/>
      <w:pPr>
        <w:tabs>
          <w:tab w:val="num" w:pos="2880"/>
        </w:tabs>
        <w:ind w:left="2880" w:hanging="360"/>
      </w:pPr>
      <w:rPr>
        <w:rFonts w:cs="Times New Roman"/>
      </w:rPr>
    </w:lvl>
    <w:lvl w:ilvl="4" w:tplc="C6A89372" w:tentative="1">
      <w:start w:val="1"/>
      <w:numFmt w:val="decimal"/>
      <w:lvlText w:val="%5."/>
      <w:lvlJc w:val="left"/>
      <w:pPr>
        <w:tabs>
          <w:tab w:val="num" w:pos="3600"/>
        </w:tabs>
        <w:ind w:left="3600" w:hanging="360"/>
      </w:pPr>
      <w:rPr>
        <w:rFonts w:cs="Times New Roman"/>
      </w:rPr>
    </w:lvl>
    <w:lvl w:ilvl="5" w:tplc="239459DC" w:tentative="1">
      <w:start w:val="1"/>
      <w:numFmt w:val="decimal"/>
      <w:lvlText w:val="%6."/>
      <w:lvlJc w:val="left"/>
      <w:pPr>
        <w:tabs>
          <w:tab w:val="num" w:pos="4320"/>
        </w:tabs>
        <w:ind w:left="4320" w:hanging="360"/>
      </w:pPr>
      <w:rPr>
        <w:rFonts w:cs="Times New Roman"/>
      </w:rPr>
    </w:lvl>
    <w:lvl w:ilvl="6" w:tplc="E0583E00" w:tentative="1">
      <w:start w:val="1"/>
      <w:numFmt w:val="decimal"/>
      <w:lvlText w:val="%7."/>
      <w:lvlJc w:val="left"/>
      <w:pPr>
        <w:tabs>
          <w:tab w:val="num" w:pos="5040"/>
        </w:tabs>
        <w:ind w:left="5040" w:hanging="360"/>
      </w:pPr>
      <w:rPr>
        <w:rFonts w:cs="Times New Roman"/>
      </w:rPr>
    </w:lvl>
    <w:lvl w:ilvl="7" w:tplc="D1449788" w:tentative="1">
      <w:start w:val="1"/>
      <w:numFmt w:val="decimal"/>
      <w:lvlText w:val="%8."/>
      <w:lvlJc w:val="left"/>
      <w:pPr>
        <w:tabs>
          <w:tab w:val="num" w:pos="5760"/>
        </w:tabs>
        <w:ind w:left="5760" w:hanging="360"/>
      </w:pPr>
      <w:rPr>
        <w:rFonts w:cs="Times New Roman"/>
      </w:rPr>
    </w:lvl>
    <w:lvl w:ilvl="8" w:tplc="DB723866" w:tentative="1">
      <w:start w:val="1"/>
      <w:numFmt w:val="decimal"/>
      <w:lvlText w:val="%9."/>
      <w:lvlJc w:val="left"/>
      <w:pPr>
        <w:tabs>
          <w:tab w:val="num" w:pos="6480"/>
        </w:tabs>
        <w:ind w:left="6480" w:hanging="360"/>
      </w:pPr>
      <w:rPr>
        <w:rFonts w:cs="Times New Roman"/>
      </w:rPr>
    </w:lvl>
  </w:abstractNum>
  <w:abstractNum w:abstractNumId="16">
    <w:nsid w:val="3FD522BC"/>
    <w:multiLevelType w:val="hybridMultilevel"/>
    <w:tmpl w:val="6E5C27B8"/>
    <w:lvl w:ilvl="0" w:tplc="1250E630">
      <w:start w:val="1"/>
      <w:numFmt w:val="bullet"/>
      <w:lvlText w:val=""/>
      <w:lvlJc w:val="left"/>
      <w:pPr>
        <w:tabs>
          <w:tab w:val="num" w:pos="720"/>
        </w:tabs>
        <w:ind w:left="720" w:hanging="360"/>
      </w:pPr>
      <w:rPr>
        <w:rFonts w:ascii="Wingdings" w:hAnsi="Wingdings" w:hint="default"/>
      </w:rPr>
    </w:lvl>
    <w:lvl w:ilvl="1" w:tplc="41F6DBFC" w:tentative="1">
      <w:start w:val="1"/>
      <w:numFmt w:val="bullet"/>
      <w:lvlText w:val=""/>
      <w:lvlJc w:val="left"/>
      <w:pPr>
        <w:tabs>
          <w:tab w:val="num" w:pos="1440"/>
        </w:tabs>
        <w:ind w:left="1440" w:hanging="360"/>
      </w:pPr>
      <w:rPr>
        <w:rFonts w:ascii="Wingdings" w:hAnsi="Wingdings" w:hint="default"/>
      </w:rPr>
    </w:lvl>
    <w:lvl w:ilvl="2" w:tplc="D15EBA5C" w:tentative="1">
      <w:start w:val="1"/>
      <w:numFmt w:val="bullet"/>
      <w:lvlText w:val=""/>
      <w:lvlJc w:val="left"/>
      <w:pPr>
        <w:tabs>
          <w:tab w:val="num" w:pos="2160"/>
        </w:tabs>
        <w:ind w:left="2160" w:hanging="360"/>
      </w:pPr>
      <w:rPr>
        <w:rFonts w:ascii="Wingdings" w:hAnsi="Wingdings" w:hint="default"/>
      </w:rPr>
    </w:lvl>
    <w:lvl w:ilvl="3" w:tplc="F2DEF48A" w:tentative="1">
      <w:start w:val="1"/>
      <w:numFmt w:val="bullet"/>
      <w:lvlText w:val=""/>
      <w:lvlJc w:val="left"/>
      <w:pPr>
        <w:tabs>
          <w:tab w:val="num" w:pos="2880"/>
        </w:tabs>
        <w:ind w:left="2880" w:hanging="360"/>
      </w:pPr>
      <w:rPr>
        <w:rFonts w:ascii="Wingdings" w:hAnsi="Wingdings" w:hint="default"/>
      </w:rPr>
    </w:lvl>
    <w:lvl w:ilvl="4" w:tplc="EFEA80AC" w:tentative="1">
      <w:start w:val="1"/>
      <w:numFmt w:val="bullet"/>
      <w:lvlText w:val=""/>
      <w:lvlJc w:val="left"/>
      <w:pPr>
        <w:tabs>
          <w:tab w:val="num" w:pos="3600"/>
        </w:tabs>
        <w:ind w:left="3600" w:hanging="360"/>
      </w:pPr>
      <w:rPr>
        <w:rFonts w:ascii="Wingdings" w:hAnsi="Wingdings" w:hint="default"/>
      </w:rPr>
    </w:lvl>
    <w:lvl w:ilvl="5" w:tplc="D2A83804" w:tentative="1">
      <w:start w:val="1"/>
      <w:numFmt w:val="bullet"/>
      <w:lvlText w:val=""/>
      <w:lvlJc w:val="left"/>
      <w:pPr>
        <w:tabs>
          <w:tab w:val="num" w:pos="4320"/>
        </w:tabs>
        <w:ind w:left="4320" w:hanging="360"/>
      </w:pPr>
      <w:rPr>
        <w:rFonts w:ascii="Wingdings" w:hAnsi="Wingdings" w:hint="default"/>
      </w:rPr>
    </w:lvl>
    <w:lvl w:ilvl="6" w:tplc="5D1EA570" w:tentative="1">
      <w:start w:val="1"/>
      <w:numFmt w:val="bullet"/>
      <w:lvlText w:val=""/>
      <w:lvlJc w:val="left"/>
      <w:pPr>
        <w:tabs>
          <w:tab w:val="num" w:pos="5040"/>
        </w:tabs>
        <w:ind w:left="5040" w:hanging="360"/>
      </w:pPr>
      <w:rPr>
        <w:rFonts w:ascii="Wingdings" w:hAnsi="Wingdings" w:hint="default"/>
      </w:rPr>
    </w:lvl>
    <w:lvl w:ilvl="7" w:tplc="66D454BA" w:tentative="1">
      <w:start w:val="1"/>
      <w:numFmt w:val="bullet"/>
      <w:lvlText w:val=""/>
      <w:lvlJc w:val="left"/>
      <w:pPr>
        <w:tabs>
          <w:tab w:val="num" w:pos="5760"/>
        </w:tabs>
        <w:ind w:left="5760" w:hanging="360"/>
      </w:pPr>
      <w:rPr>
        <w:rFonts w:ascii="Wingdings" w:hAnsi="Wingdings" w:hint="default"/>
      </w:rPr>
    </w:lvl>
    <w:lvl w:ilvl="8" w:tplc="E058367C" w:tentative="1">
      <w:start w:val="1"/>
      <w:numFmt w:val="bullet"/>
      <w:lvlText w:val=""/>
      <w:lvlJc w:val="left"/>
      <w:pPr>
        <w:tabs>
          <w:tab w:val="num" w:pos="6480"/>
        </w:tabs>
        <w:ind w:left="6480" w:hanging="360"/>
      </w:pPr>
      <w:rPr>
        <w:rFonts w:ascii="Wingdings" w:hAnsi="Wingdings" w:hint="default"/>
      </w:rPr>
    </w:lvl>
  </w:abstractNum>
  <w:abstractNum w:abstractNumId="17">
    <w:nsid w:val="41C305BB"/>
    <w:multiLevelType w:val="hybridMultilevel"/>
    <w:tmpl w:val="0FC0A402"/>
    <w:lvl w:ilvl="0" w:tplc="554CA3C8">
      <w:start w:val="1"/>
      <w:numFmt w:val="bullet"/>
      <w:lvlText w:val=""/>
      <w:lvlJc w:val="left"/>
      <w:pPr>
        <w:tabs>
          <w:tab w:val="num" w:pos="720"/>
        </w:tabs>
        <w:ind w:left="720" w:hanging="360"/>
      </w:pPr>
      <w:rPr>
        <w:rFonts w:ascii="Wingdings" w:hAnsi="Wingdings" w:hint="default"/>
      </w:rPr>
    </w:lvl>
    <w:lvl w:ilvl="1" w:tplc="C60EBAEE" w:tentative="1">
      <w:start w:val="1"/>
      <w:numFmt w:val="bullet"/>
      <w:lvlText w:val=""/>
      <w:lvlJc w:val="left"/>
      <w:pPr>
        <w:tabs>
          <w:tab w:val="num" w:pos="1440"/>
        </w:tabs>
        <w:ind w:left="1440" w:hanging="360"/>
      </w:pPr>
      <w:rPr>
        <w:rFonts w:ascii="Wingdings" w:hAnsi="Wingdings" w:hint="default"/>
      </w:rPr>
    </w:lvl>
    <w:lvl w:ilvl="2" w:tplc="E8C454EA" w:tentative="1">
      <w:start w:val="1"/>
      <w:numFmt w:val="bullet"/>
      <w:lvlText w:val=""/>
      <w:lvlJc w:val="left"/>
      <w:pPr>
        <w:tabs>
          <w:tab w:val="num" w:pos="2160"/>
        </w:tabs>
        <w:ind w:left="2160" w:hanging="360"/>
      </w:pPr>
      <w:rPr>
        <w:rFonts w:ascii="Wingdings" w:hAnsi="Wingdings" w:hint="default"/>
      </w:rPr>
    </w:lvl>
    <w:lvl w:ilvl="3" w:tplc="03BA5ACA" w:tentative="1">
      <w:start w:val="1"/>
      <w:numFmt w:val="bullet"/>
      <w:lvlText w:val=""/>
      <w:lvlJc w:val="left"/>
      <w:pPr>
        <w:tabs>
          <w:tab w:val="num" w:pos="2880"/>
        </w:tabs>
        <w:ind w:left="2880" w:hanging="360"/>
      </w:pPr>
      <w:rPr>
        <w:rFonts w:ascii="Wingdings" w:hAnsi="Wingdings" w:hint="default"/>
      </w:rPr>
    </w:lvl>
    <w:lvl w:ilvl="4" w:tplc="7D103692" w:tentative="1">
      <w:start w:val="1"/>
      <w:numFmt w:val="bullet"/>
      <w:lvlText w:val=""/>
      <w:lvlJc w:val="left"/>
      <w:pPr>
        <w:tabs>
          <w:tab w:val="num" w:pos="3600"/>
        </w:tabs>
        <w:ind w:left="3600" w:hanging="360"/>
      </w:pPr>
      <w:rPr>
        <w:rFonts w:ascii="Wingdings" w:hAnsi="Wingdings" w:hint="default"/>
      </w:rPr>
    </w:lvl>
    <w:lvl w:ilvl="5" w:tplc="095414E6" w:tentative="1">
      <w:start w:val="1"/>
      <w:numFmt w:val="bullet"/>
      <w:lvlText w:val=""/>
      <w:lvlJc w:val="left"/>
      <w:pPr>
        <w:tabs>
          <w:tab w:val="num" w:pos="4320"/>
        </w:tabs>
        <w:ind w:left="4320" w:hanging="360"/>
      </w:pPr>
      <w:rPr>
        <w:rFonts w:ascii="Wingdings" w:hAnsi="Wingdings" w:hint="default"/>
      </w:rPr>
    </w:lvl>
    <w:lvl w:ilvl="6" w:tplc="1ECE08AE" w:tentative="1">
      <w:start w:val="1"/>
      <w:numFmt w:val="bullet"/>
      <w:lvlText w:val=""/>
      <w:lvlJc w:val="left"/>
      <w:pPr>
        <w:tabs>
          <w:tab w:val="num" w:pos="5040"/>
        </w:tabs>
        <w:ind w:left="5040" w:hanging="360"/>
      </w:pPr>
      <w:rPr>
        <w:rFonts w:ascii="Wingdings" w:hAnsi="Wingdings" w:hint="default"/>
      </w:rPr>
    </w:lvl>
    <w:lvl w:ilvl="7" w:tplc="767C0B6C" w:tentative="1">
      <w:start w:val="1"/>
      <w:numFmt w:val="bullet"/>
      <w:lvlText w:val=""/>
      <w:lvlJc w:val="left"/>
      <w:pPr>
        <w:tabs>
          <w:tab w:val="num" w:pos="5760"/>
        </w:tabs>
        <w:ind w:left="5760" w:hanging="360"/>
      </w:pPr>
      <w:rPr>
        <w:rFonts w:ascii="Wingdings" w:hAnsi="Wingdings" w:hint="default"/>
      </w:rPr>
    </w:lvl>
    <w:lvl w:ilvl="8" w:tplc="7C787922" w:tentative="1">
      <w:start w:val="1"/>
      <w:numFmt w:val="bullet"/>
      <w:lvlText w:val=""/>
      <w:lvlJc w:val="left"/>
      <w:pPr>
        <w:tabs>
          <w:tab w:val="num" w:pos="6480"/>
        </w:tabs>
        <w:ind w:left="6480" w:hanging="360"/>
      </w:pPr>
      <w:rPr>
        <w:rFonts w:ascii="Wingdings" w:hAnsi="Wingdings" w:hint="default"/>
      </w:rPr>
    </w:lvl>
  </w:abstractNum>
  <w:abstractNum w:abstractNumId="18">
    <w:nsid w:val="449E33A6"/>
    <w:multiLevelType w:val="hybridMultilevel"/>
    <w:tmpl w:val="3B7C544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4D30EA4"/>
    <w:multiLevelType w:val="hybridMultilevel"/>
    <w:tmpl w:val="AB7C4A12"/>
    <w:lvl w:ilvl="0" w:tplc="F092CC8C">
      <w:start w:val="1"/>
      <w:numFmt w:val="bullet"/>
      <w:lvlText w:val=""/>
      <w:lvlJc w:val="left"/>
      <w:pPr>
        <w:tabs>
          <w:tab w:val="num" w:pos="720"/>
        </w:tabs>
        <w:ind w:left="720" w:hanging="360"/>
      </w:pPr>
      <w:rPr>
        <w:rFonts w:ascii="Wingdings" w:hAnsi="Wingdings" w:hint="default"/>
      </w:rPr>
    </w:lvl>
    <w:lvl w:ilvl="1" w:tplc="AF1E8610" w:tentative="1">
      <w:start w:val="1"/>
      <w:numFmt w:val="bullet"/>
      <w:lvlText w:val=""/>
      <w:lvlJc w:val="left"/>
      <w:pPr>
        <w:tabs>
          <w:tab w:val="num" w:pos="1440"/>
        </w:tabs>
        <w:ind w:left="1440" w:hanging="360"/>
      </w:pPr>
      <w:rPr>
        <w:rFonts w:ascii="Wingdings" w:hAnsi="Wingdings" w:hint="default"/>
      </w:rPr>
    </w:lvl>
    <w:lvl w:ilvl="2" w:tplc="882A5EC8" w:tentative="1">
      <w:start w:val="1"/>
      <w:numFmt w:val="bullet"/>
      <w:lvlText w:val=""/>
      <w:lvlJc w:val="left"/>
      <w:pPr>
        <w:tabs>
          <w:tab w:val="num" w:pos="2160"/>
        </w:tabs>
        <w:ind w:left="2160" w:hanging="360"/>
      </w:pPr>
      <w:rPr>
        <w:rFonts w:ascii="Wingdings" w:hAnsi="Wingdings" w:hint="default"/>
      </w:rPr>
    </w:lvl>
    <w:lvl w:ilvl="3" w:tplc="A0C09432" w:tentative="1">
      <w:start w:val="1"/>
      <w:numFmt w:val="bullet"/>
      <w:lvlText w:val=""/>
      <w:lvlJc w:val="left"/>
      <w:pPr>
        <w:tabs>
          <w:tab w:val="num" w:pos="2880"/>
        </w:tabs>
        <w:ind w:left="2880" w:hanging="360"/>
      </w:pPr>
      <w:rPr>
        <w:rFonts w:ascii="Wingdings" w:hAnsi="Wingdings" w:hint="default"/>
      </w:rPr>
    </w:lvl>
    <w:lvl w:ilvl="4" w:tplc="AA10C838" w:tentative="1">
      <w:start w:val="1"/>
      <w:numFmt w:val="bullet"/>
      <w:lvlText w:val=""/>
      <w:lvlJc w:val="left"/>
      <w:pPr>
        <w:tabs>
          <w:tab w:val="num" w:pos="3600"/>
        </w:tabs>
        <w:ind w:left="3600" w:hanging="360"/>
      </w:pPr>
      <w:rPr>
        <w:rFonts w:ascii="Wingdings" w:hAnsi="Wingdings" w:hint="default"/>
      </w:rPr>
    </w:lvl>
    <w:lvl w:ilvl="5" w:tplc="8D6AAC5E" w:tentative="1">
      <w:start w:val="1"/>
      <w:numFmt w:val="bullet"/>
      <w:lvlText w:val=""/>
      <w:lvlJc w:val="left"/>
      <w:pPr>
        <w:tabs>
          <w:tab w:val="num" w:pos="4320"/>
        </w:tabs>
        <w:ind w:left="4320" w:hanging="360"/>
      </w:pPr>
      <w:rPr>
        <w:rFonts w:ascii="Wingdings" w:hAnsi="Wingdings" w:hint="default"/>
      </w:rPr>
    </w:lvl>
    <w:lvl w:ilvl="6" w:tplc="0ED69854" w:tentative="1">
      <w:start w:val="1"/>
      <w:numFmt w:val="bullet"/>
      <w:lvlText w:val=""/>
      <w:lvlJc w:val="left"/>
      <w:pPr>
        <w:tabs>
          <w:tab w:val="num" w:pos="5040"/>
        </w:tabs>
        <w:ind w:left="5040" w:hanging="360"/>
      </w:pPr>
      <w:rPr>
        <w:rFonts w:ascii="Wingdings" w:hAnsi="Wingdings" w:hint="default"/>
      </w:rPr>
    </w:lvl>
    <w:lvl w:ilvl="7" w:tplc="38BE54F0" w:tentative="1">
      <w:start w:val="1"/>
      <w:numFmt w:val="bullet"/>
      <w:lvlText w:val=""/>
      <w:lvlJc w:val="left"/>
      <w:pPr>
        <w:tabs>
          <w:tab w:val="num" w:pos="5760"/>
        </w:tabs>
        <w:ind w:left="5760" w:hanging="360"/>
      </w:pPr>
      <w:rPr>
        <w:rFonts w:ascii="Wingdings" w:hAnsi="Wingdings" w:hint="default"/>
      </w:rPr>
    </w:lvl>
    <w:lvl w:ilvl="8" w:tplc="D94E0258" w:tentative="1">
      <w:start w:val="1"/>
      <w:numFmt w:val="bullet"/>
      <w:lvlText w:val=""/>
      <w:lvlJc w:val="left"/>
      <w:pPr>
        <w:tabs>
          <w:tab w:val="num" w:pos="6480"/>
        </w:tabs>
        <w:ind w:left="6480" w:hanging="360"/>
      </w:pPr>
      <w:rPr>
        <w:rFonts w:ascii="Wingdings" w:hAnsi="Wingdings" w:hint="default"/>
      </w:rPr>
    </w:lvl>
  </w:abstractNum>
  <w:abstractNum w:abstractNumId="20">
    <w:nsid w:val="495213FA"/>
    <w:multiLevelType w:val="hybridMultilevel"/>
    <w:tmpl w:val="2C6A265E"/>
    <w:lvl w:ilvl="0" w:tplc="5C7ECBA0">
      <w:start w:val="1"/>
      <w:numFmt w:val="bullet"/>
      <w:lvlText w:val=""/>
      <w:lvlJc w:val="left"/>
      <w:pPr>
        <w:tabs>
          <w:tab w:val="num" w:pos="720"/>
        </w:tabs>
        <w:ind w:left="720" w:hanging="360"/>
      </w:pPr>
      <w:rPr>
        <w:rFonts w:ascii="Wingdings" w:hAnsi="Wingdings" w:hint="default"/>
      </w:rPr>
    </w:lvl>
    <w:lvl w:ilvl="1" w:tplc="35008A74" w:tentative="1">
      <w:start w:val="1"/>
      <w:numFmt w:val="bullet"/>
      <w:lvlText w:val=""/>
      <w:lvlJc w:val="left"/>
      <w:pPr>
        <w:tabs>
          <w:tab w:val="num" w:pos="1440"/>
        </w:tabs>
        <w:ind w:left="1440" w:hanging="360"/>
      </w:pPr>
      <w:rPr>
        <w:rFonts w:ascii="Wingdings" w:hAnsi="Wingdings" w:hint="default"/>
      </w:rPr>
    </w:lvl>
    <w:lvl w:ilvl="2" w:tplc="EF0A0624" w:tentative="1">
      <w:start w:val="1"/>
      <w:numFmt w:val="bullet"/>
      <w:lvlText w:val=""/>
      <w:lvlJc w:val="left"/>
      <w:pPr>
        <w:tabs>
          <w:tab w:val="num" w:pos="2160"/>
        </w:tabs>
        <w:ind w:left="2160" w:hanging="360"/>
      </w:pPr>
      <w:rPr>
        <w:rFonts w:ascii="Wingdings" w:hAnsi="Wingdings" w:hint="default"/>
      </w:rPr>
    </w:lvl>
    <w:lvl w:ilvl="3" w:tplc="FA4E0B62" w:tentative="1">
      <w:start w:val="1"/>
      <w:numFmt w:val="bullet"/>
      <w:lvlText w:val=""/>
      <w:lvlJc w:val="left"/>
      <w:pPr>
        <w:tabs>
          <w:tab w:val="num" w:pos="2880"/>
        </w:tabs>
        <w:ind w:left="2880" w:hanging="360"/>
      </w:pPr>
      <w:rPr>
        <w:rFonts w:ascii="Wingdings" w:hAnsi="Wingdings" w:hint="default"/>
      </w:rPr>
    </w:lvl>
    <w:lvl w:ilvl="4" w:tplc="06566838" w:tentative="1">
      <w:start w:val="1"/>
      <w:numFmt w:val="bullet"/>
      <w:lvlText w:val=""/>
      <w:lvlJc w:val="left"/>
      <w:pPr>
        <w:tabs>
          <w:tab w:val="num" w:pos="3600"/>
        </w:tabs>
        <w:ind w:left="3600" w:hanging="360"/>
      </w:pPr>
      <w:rPr>
        <w:rFonts w:ascii="Wingdings" w:hAnsi="Wingdings" w:hint="default"/>
      </w:rPr>
    </w:lvl>
    <w:lvl w:ilvl="5" w:tplc="992CC464" w:tentative="1">
      <w:start w:val="1"/>
      <w:numFmt w:val="bullet"/>
      <w:lvlText w:val=""/>
      <w:lvlJc w:val="left"/>
      <w:pPr>
        <w:tabs>
          <w:tab w:val="num" w:pos="4320"/>
        </w:tabs>
        <w:ind w:left="4320" w:hanging="360"/>
      </w:pPr>
      <w:rPr>
        <w:rFonts w:ascii="Wingdings" w:hAnsi="Wingdings" w:hint="default"/>
      </w:rPr>
    </w:lvl>
    <w:lvl w:ilvl="6" w:tplc="ACBE7890" w:tentative="1">
      <w:start w:val="1"/>
      <w:numFmt w:val="bullet"/>
      <w:lvlText w:val=""/>
      <w:lvlJc w:val="left"/>
      <w:pPr>
        <w:tabs>
          <w:tab w:val="num" w:pos="5040"/>
        </w:tabs>
        <w:ind w:left="5040" w:hanging="360"/>
      </w:pPr>
      <w:rPr>
        <w:rFonts w:ascii="Wingdings" w:hAnsi="Wingdings" w:hint="default"/>
      </w:rPr>
    </w:lvl>
    <w:lvl w:ilvl="7" w:tplc="9EDCEF1E" w:tentative="1">
      <w:start w:val="1"/>
      <w:numFmt w:val="bullet"/>
      <w:lvlText w:val=""/>
      <w:lvlJc w:val="left"/>
      <w:pPr>
        <w:tabs>
          <w:tab w:val="num" w:pos="5760"/>
        </w:tabs>
        <w:ind w:left="5760" w:hanging="360"/>
      </w:pPr>
      <w:rPr>
        <w:rFonts w:ascii="Wingdings" w:hAnsi="Wingdings" w:hint="default"/>
      </w:rPr>
    </w:lvl>
    <w:lvl w:ilvl="8" w:tplc="E1341DF2" w:tentative="1">
      <w:start w:val="1"/>
      <w:numFmt w:val="bullet"/>
      <w:lvlText w:val=""/>
      <w:lvlJc w:val="left"/>
      <w:pPr>
        <w:tabs>
          <w:tab w:val="num" w:pos="6480"/>
        </w:tabs>
        <w:ind w:left="6480" w:hanging="360"/>
      </w:pPr>
      <w:rPr>
        <w:rFonts w:ascii="Wingdings" w:hAnsi="Wingdings" w:hint="default"/>
      </w:rPr>
    </w:lvl>
  </w:abstractNum>
  <w:abstractNum w:abstractNumId="21">
    <w:nsid w:val="4B7514F1"/>
    <w:multiLevelType w:val="hybridMultilevel"/>
    <w:tmpl w:val="3B38274E"/>
    <w:lvl w:ilvl="0" w:tplc="0D78F0E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
        </w:tabs>
        <w:ind w:left="99" w:hanging="420"/>
      </w:pPr>
      <w:rPr>
        <w:rFonts w:cs="Times New Roman"/>
      </w:rPr>
    </w:lvl>
    <w:lvl w:ilvl="2" w:tplc="0409001B" w:tentative="1">
      <w:start w:val="1"/>
      <w:numFmt w:val="lowerRoman"/>
      <w:lvlText w:val="%3."/>
      <w:lvlJc w:val="right"/>
      <w:pPr>
        <w:tabs>
          <w:tab w:val="num" w:pos="519"/>
        </w:tabs>
        <w:ind w:left="519" w:hanging="420"/>
      </w:pPr>
      <w:rPr>
        <w:rFonts w:cs="Times New Roman"/>
      </w:rPr>
    </w:lvl>
    <w:lvl w:ilvl="3" w:tplc="0409000F" w:tentative="1">
      <w:start w:val="1"/>
      <w:numFmt w:val="decimal"/>
      <w:lvlText w:val="%4."/>
      <w:lvlJc w:val="left"/>
      <w:pPr>
        <w:tabs>
          <w:tab w:val="num" w:pos="939"/>
        </w:tabs>
        <w:ind w:left="939" w:hanging="420"/>
      </w:pPr>
      <w:rPr>
        <w:rFonts w:cs="Times New Roman"/>
      </w:rPr>
    </w:lvl>
    <w:lvl w:ilvl="4" w:tplc="04090019" w:tentative="1">
      <w:start w:val="1"/>
      <w:numFmt w:val="lowerLetter"/>
      <w:lvlText w:val="%5)"/>
      <w:lvlJc w:val="left"/>
      <w:pPr>
        <w:tabs>
          <w:tab w:val="num" w:pos="1359"/>
        </w:tabs>
        <w:ind w:left="1359" w:hanging="420"/>
      </w:pPr>
      <w:rPr>
        <w:rFonts w:cs="Times New Roman"/>
      </w:rPr>
    </w:lvl>
    <w:lvl w:ilvl="5" w:tplc="0409001B" w:tentative="1">
      <w:start w:val="1"/>
      <w:numFmt w:val="lowerRoman"/>
      <w:lvlText w:val="%6."/>
      <w:lvlJc w:val="right"/>
      <w:pPr>
        <w:tabs>
          <w:tab w:val="num" w:pos="1779"/>
        </w:tabs>
        <w:ind w:left="1779" w:hanging="420"/>
      </w:pPr>
      <w:rPr>
        <w:rFonts w:cs="Times New Roman"/>
      </w:rPr>
    </w:lvl>
    <w:lvl w:ilvl="6" w:tplc="0409000F" w:tentative="1">
      <w:start w:val="1"/>
      <w:numFmt w:val="decimal"/>
      <w:lvlText w:val="%7."/>
      <w:lvlJc w:val="left"/>
      <w:pPr>
        <w:tabs>
          <w:tab w:val="num" w:pos="2199"/>
        </w:tabs>
        <w:ind w:left="2199" w:hanging="420"/>
      </w:pPr>
      <w:rPr>
        <w:rFonts w:cs="Times New Roman"/>
      </w:rPr>
    </w:lvl>
    <w:lvl w:ilvl="7" w:tplc="04090019" w:tentative="1">
      <w:start w:val="1"/>
      <w:numFmt w:val="lowerLetter"/>
      <w:lvlText w:val="%8)"/>
      <w:lvlJc w:val="left"/>
      <w:pPr>
        <w:tabs>
          <w:tab w:val="num" w:pos="2619"/>
        </w:tabs>
        <w:ind w:left="2619" w:hanging="420"/>
      </w:pPr>
      <w:rPr>
        <w:rFonts w:cs="Times New Roman"/>
      </w:rPr>
    </w:lvl>
    <w:lvl w:ilvl="8" w:tplc="0409001B" w:tentative="1">
      <w:start w:val="1"/>
      <w:numFmt w:val="lowerRoman"/>
      <w:lvlText w:val="%9."/>
      <w:lvlJc w:val="right"/>
      <w:pPr>
        <w:tabs>
          <w:tab w:val="num" w:pos="3039"/>
        </w:tabs>
        <w:ind w:left="3039" w:hanging="420"/>
      </w:pPr>
      <w:rPr>
        <w:rFonts w:cs="Times New Roman"/>
      </w:rPr>
    </w:lvl>
  </w:abstractNum>
  <w:abstractNum w:abstractNumId="22">
    <w:nsid w:val="4F9F58D0"/>
    <w:multiLevelType w:val="hybridMultilevel"/>
    <w:tmpl w:val="CC60FD5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66C410C"/>
    <w:multiLevelType w:val="hybridMultilevel"/>
    <w:tmpl w:val="74DA64C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E471F96"/>
    <w:multiLevelType w:val="hybridMultilevel"/>
    <w:tmpl w:val="0CB86116"/>
    <w:lvl w:ilvl="0" w:tplc="E0862946">
      <w:start w:val="1"/>
      <w:numFmt w:val="bullet"/>
      <w:lvlText w:val=""/>
      <w:lvlJc w:val="left"/>
      <w:pPr>
        <w:tabs>
          <w:tab w:val="num" w:pos="720"/>
        </w:tabs>
        <w:ind w:left="720" w:hanging="360"/>
      </w:pPr>
      <w:rPr>
        <w:rFonts w:ascii="Wingdings" w:hAnsi="Wingdings" w:hint="default"/>
      </w:rPr>
    </w:lvl>
    <w:lvl w:ilvl="1" w:tplc="B404B27C" w:tentative="1">
      <w:start w:val="1"/>
      <w:numFmt w:val="bullet"/>
      <w:lvlText w:val=""/>
      <w:lvlJc w:val="left"/>
      <w:pPr>
        <w:tabs>
          <w:tab w:val="num" w:pos="1440"/>
        </w:tabs>
        <w:ind w:left="1440" w:hanging="360"/>
      </w:pPr>
      <w:rPr>
        <w:rFonts w:ascii="Wingdings" w:hAnsi="Wingdings" w:hint="default"/>
      </w:rPr>
    </w:lvl>
    <w:lvl w:ilvl="2" w:tplc="E4D67A28" w:tentative="1">
      <w:start w:val="1"/>
      <w:numFmt w:val="bullet"/>
      <w:lvlText w:val=""/>
      <w:lvlJc w:val="left"/>
      <w:pPr>
        <w:tabs>
          <w:tab w:val="num" w:pos="2160"/>
        </w:tabs>
        <w:ind w:left="2160" w:hanging="360"/>
      </w:pPr>
      <w:rPr>
        <w:rFonts w:ascii="Wingdings" w:hAnsi="Wingdings" w:hint="default"/>
      </w:rPr>
    </w:lvl>
    <w:lvl w:ilvl="3" w:tplc="DFC8A620" w:tentative="1">
      <w:start w:val="1"/>
      <w:numFmt w:val="bullet"/>
      <w:lvlText w:val=""/>
      <w:lvlJc w:val="left"/>
      <w:pPr>
        <w:tabs>
          <w:tab w:val="num" w:pos="2880"/>
        </w:tabs>
        <w:ind w:left="2880" w:hanging="360"/>
      </w:pPr>
      <w:rPr>
        <w:rFonts w:ascii="Wingdings" w:hAnsi="Wingdings" w:hint="default"/>
      </w:rPr>
    </w:lvl>
    <w:lvl w:ilvl="4" w:tplc="95BA93B8" w:tentative="1">
      <w:start w:val="1"/>
      <w:numFmt w:val="bullet"/>
      <w:lvlText w:val=""/>
      <w:lvlJc w:val="left"/>
      <w:pPr>
        <w:tabs>
          <w:tab w:val="num" w:pos="3600"/>
        </w:tabs>
        <w:ind w:left="3600" w:hanging="360"/>
      </w:pPr>
      <w:rPr>
        <w:rFonts w:ascii="Wingdings" w:hAnsi="Wingdings" w:hint="default"/>
      </w:rPr>
    </w:lvl>
    <w:lvl w:ilvl="5" w:tplc="5E1A6F36" w:tentative="1">
      <w:start w:val="1"/>
      <w:numFmt w:val="bullet"/>
      <w:lvlText w:val=""/>
      <w:lvlJc w:val="left"/>
      <w:pPr>
        <w:tabs>
          <w:tab w:val="num" w:pos="4320"/>
        </w:tabs>
        <w:ind w:left="4320" w:hanging="360"/>
      </w:pPr>
      <w:rPr>
        <w:rFonts w:ascii="Wingdings" w:hAnsi="Wingdings" w:hint="default"/>
      </w:rPr>
    </w:lvl>
    <w:lvl w:ilvl="6" w:tplc="F9560562" w:tentative="1">
      <w:start w:val="1"/>
      <w:numFmt w:val="bullet"/>
      <w:lvlText w:val=""/>
      <w:lvlJc w:val="left"/>
      <w:pPr>
        <w:tabs>
          <w:tab w:val="num" w:pos="5040"/>
        </w:tabs>
        <w:ind w:left="5040" w:hanging="360"/>
      </w:pPr>
      <w:rPr>
        <w:rFonts w:ascii="Wingdings" w:hAnsi="Wingdings" w:hint="default"/>
      </w:rPr>
    </w:lvl>
    <w:lvl w:ilvl="7" w:tplc="DAC40F1A" w:tentative="1">
      <w:start w:val="1"/>
      <w:numFmt w:val="bullet"/>
      <w:lvlText w:val=""/>
      <w:lvlJc w:val="left"/>
      <w:pPr>
        <w:tabs>
          <w:tab w:val="num" w:pos="5760"/>
        </w:tabs>
        <w:ind w:left="5760" w:hanging="360"/>
      </w:pPr>
      <w:rPr>
        <w:rFonts w:ascii="Wingdings" w:hAnsi="Wingdings" w:hint="default"/>
      </w:rPr>
    </w:lvl>
    <w:lvl w:ilvl="8" w:tplc="DF58F7F8" w:tentative="1">
      <w:start w:val="1"/>
      <w:numFmt w:val="bullet"/>
      <w:lvlText w:val=""/>
      <w:lvlJc w:val="left"/>
      <w:pPr>
        <w:tabs>
          <w:tab w:val="num" w:pos="6480"/>
        </w:tabs>
        <w:ind w:left="6480" w:hanging="360"/>
      </w:pPr>
      <w:rPr>
        <w:rFonts w:ascii="Wingdings" w:hAnsi="Wingdings" w:hint="default"/>
      </w:rPr>
    </w:lvl>
  </w:abstractNum>
  <w:abstractNum w:abstractNumId="25">
    <w:nsid w:val="66C013C8"/>
    <w:multiLevelType w:val="hybridMultilevel"/>
    <w:tmpl w:val="1CC87F8C"/>
    <w:lvl w:ilvl="0" w:tplc="96B05912">
      <w:start w:val="1"/>
      <w:numFmt w:val="bullet"/>
      <w:lvlText w:val=""/>
      <w:lvlJc w:val="left"/>
      <w:pPr>
        <w:tabs>
          <w:tab w:val="num" w:pos="720"/>
        </w:tabs>
        <w:ind w:left="720" w:hanging="360"/>
      </w:pPr>
      <w:rPr>
        <w:rFonts w:ascii="Wingdings" w:hAnsi="Wingdings" w:hint="default"/>
      </w:rPr>
    </w:lvl>
    <w:lvl w:ilvl="1" w:tplc="60D8CECE" w:tentative="1">
      <w:start w:val="1"/>
      <w:numFmt w:val="bullet"/>
      <w:lvlText w:val=""/>
      <w:lvlJc w:val="left"/>
      <w:pPr>
        <w:tabs>
          <w:tab w:val="num" w:pos="1440"/>
        </w:tabs>
        <w:ind w:left="1440" w:hanging="360"/>
      </w:pPr>
      <w:rPr>
        <w:rFonts w:ascii="Wingdings" w:hAnsi="Wingdings" w:hint="default"/>
      </w:rPr>
    </w:lvl>
    <w:lvl w:ilvl="2" w:tplc="41188CB6" w:tentative="1">
      <w:start w:val="1"/>
      <w:numFmt w:val="bullet"/>
      <w:lvlText w:val=""/>
      <w:lvlJc w:val="left"/>
      <w:pPr>
        <w:tabs>
          <w:tab w:val="num" w:pos="2160"/>
        </w:tabs>
        <w:ind w:left="2160" w:hanging="360"/>
      </w:pPr>
      <w:rPr>
        <w:rFonts w:ascii="Wingdings" w:hAnsi="Wingdings" w:hint="default"/>
      </w:rPr>
    </w:lvl>
    <w:lvl w:ilvl="3" w:tplc="B5EEE00A" w:tentative="1">
      <w:start w:val="1"/>
      <w:numFmt w:val="bullet"/>
      <w:lvlText w:val=""/>
      <w:lvlJc w:val="left"/>
      <w:pPr>
        <w:tabs>
          <w:tab w:val="num" w:pos="2880"/>
        </w:tabs>
        <w:ind w:left="2880" w:hanging="360"/>
      </w:pPr>
      <w:rPr>
        <w:rFonts w:ascii="Wingdings" w:hAnsi="Wingdings" w:hint="default"/>
      </w:rPr>
    </w:lvl>
    <w:lvl w:ilvl="4" w:tplc="770C94DA" w:tentative="1">
      <w:start w:val="1"/>
      <w:numFmt w:val="bullet"/>
      <w:lvlText w:val=""/>
      <w:lvlJc w:val="left"/>
      <w:pPr>
        <w:tabs>
          <w:tab w:val="num" w:pos="3600"/>
        </w:tabs>
        <w:ind w:left="3600" w:hanging="360"/>
      </w:pPr>
      <w:rPr>
        <w:rFonts w:ascii="Wingdings" w:hAnsi="Wingdings" w:hint="default"/>
      </w:rPr>
    </w:lvl>
    <w:lvl w:ilvl="5" w:tplc="E0B06C6C" w:tentative="1">
      <w:start w:val="1"/>
      <w:numFmt w:val="bullet"/>
      <w:lvlText w:val=""/>
      <w:lvlJc w:val="left"/>
      <w:pPr>
        <w:tabs>
          <w:tab w:val="num" w:pos="4320"/>
        </w:tabs>
        <w:ind w:left="4320" w:hanging="360"/>
      </w:pPr>
      <w:rPr>
        <w:rFonts w:ascii="Wingdings" w:hAnsi="Wingdings" w:hint="default"/>
      </w:rPr>
    </w:lvl>
    <w:lvl w:ilvl="6" w:tplc="DF58C5FC" w:tentative="1">
      <w:start w:val="1"/>
      <w:numFmt w:val="bullet"/>
      <w:lvlText w:val=""/>
      <w:lvlJc w:val="left"/>
      <w:pPr>
        <w:tabs>
          <w:tab w:val="num" w:pos="5040"/>
        </w:tabs>
        <w:ind w:left="5040" w:hanging="360"/>
      </w:pPr>
      <w:rPr>
        <w:rFonts w:ascii="Wingdings" w:hAnsi="Wingdings" w:hint="default"/>
      </w:rPr>
    </w:lvl>
    <w:lvl w:ilvl="7" w:tplc="C7DA8096" w:tentative="1">
      <w:start w:val="1"/>
      <w:numFmt w:val="bullet"/>
      <w:lvlText w:val=""/>
      <w:lvlJc w:val="left"/>
      <w:pPr>
        <w:tabs>
          <w:tab w:val="num" w:pos="5760"/>
        </w:tabs>
        <w:ind w:left="5760" w:hanging="360"/>
      </w:pPr>
      <w:rPr>
        <w:rFonts w:ascii="Wingdings" w:hAnsi="Wingdings" w:hint="default"/>
      </w:rPr>
    </w:lvl>
    <w:lvl w:ilvl="8" w:tplc="58703650" w:tentative="1">
      <w:start w:val="1"/>
      <w:numFmt w:val="bullet"/>
      <w:lvlText w:val=""/>
      <w:lvlJc w:val="left"/>
      <w:pPr>
        <w:tabs>
          <w:tab w:val="num" w:pos="6480"/>
        </w:tabs>
        <w:ind w:left="6480" w:hanging="360"/>
      </w:pPr>
      <w:rPr>
        <w:rFonts w:ascii="Wingdings" w:hAnsi="Wingdings" w:hint="default"/>
      </w:rPr>
    </w:lvl>
  </w:abstractNum>
  <w:abstractNum w:abstractNumId="26">
    <w:nsid w:val="76492E67"/>
    <w:multiLevelType w:val="hybridMultilevel"/>
    <w:tmpl w:val="BBB23D5C"/>
    <w:lvl w:ilvl="0" w:tplc="73D4194A">
      <w:start w:val="1"/>
      <w:numFmt w:val="bullet"/>
      <w:lvlText w:val=""/>
      <w:lvlJc w:val="left"/>
      <w:pPr>
        <w:tabs>
          <w:tab w:val="num" w:pos="720"/>
        </w:tabs>
        <w:ind w:left="720" w:hanging="360"/>
      </w:pPr>
      <w:rPr>
        <w:rFonts w:ascii="Wingdings" w:hAnsi="Wingdings" w:hint="default"/>
      </w:rPr>
    </w:lvl>
    <w:lvl w:ilvl="1" w:tplc="8ADE091A" w:tentative="1">
      <w:start w:val="1"/>
      <w:numFmt w:val="bullet"/>
      <w:lvlText w:val=""/>
      <w:lvlJc w:val="left"/>
      <w:pPr>
        <w:tabs>
          <w:tab w:val="num" w:pos="1440"/>
        </w:tabs>
        <w:ind w:left="1440" w:hanging="360"/>
      </w:pPr>
      <w:rPr>
        <w:rFonts w:ascii="Wingdings" w:hAnsi="Wingdings" w:hint="default"/>
      </w:rPr>
    </w:lvl>
    <w:lvl w:ilvl="2" w:tplc="8A1E21B2" w:tentative="1">
      <w:start w:val="1"/>
      <w:numFmt w:val="bullet"/>
      <w:lvlText w:val=""/>
      <w:lvlJc w:val="left"/>
      <w:pPr>
        <w:tabs>
          <w:tab w:val="num" w:pos="2160"/>
        </w:tabs>
        <w:ind w:left="2160" w:hanging="360"/>
      </w:pPr>
      <w:rPr>
        <w:rFonts w:ascii="Wingdings" w:hAnsi="Wingdings" w:hint="default"/>
      </w:rPr>
    </w:lvl>
    <w:lvl w:ilvl="3" w:tplc="EC26EE2A" w:tentative="1">
      <w:start w:val="1"/>
      <w:numFmt w:val="bullet"/>
      <w:lvlText w:val=""/>
      <w:lvlJc w:val="left"/>
      <w:pPr>
        <w:tabs>
          <w:tab w:val="num" w:pos="2880"/>
        </w:tabs>
        <w:ind w:left="2880" w:hanging="360"/>
      </w:pPr>
      <w:rPr>
        <w:rFonts w:ascii="Wingdings" w:hAnsi="Wingdings" w:hint="default"/>
      </w:rPr>
    </w:lvl>
    <w:lvl w:ilvl="4" w:tplc="56789708" w:tentative="1">
      <w:start w:val="1"/>
      <w:numFmt w:val="bullet"/>
      <w:lvlText w:val=""/>
      <w:lvlJc w:val="left"/>
      <w:pPr>
        <w:tabs>
          <w:tab w:val="num" w:pos="3600"/>
        </w:tabs>
        <w:ind w:left="3600" w:hanging="360"/>
      </w:pPr>
      <w:rPr>
        <w:rFonts w:ascii="Wingdings" w:hAnsi="Wingdings" w:hint="default"/>
      </w:rPr>
    </w:lvl>
    <w:lvl w:ilvl="5" w:tplc="A0EC1E2E" w:tentative="1">
      <w:start w:val="1"/>
      <w:numFmt w:val="bullet"/>
      <w:lvlText w:val=""/>
      <w:lvlJc w:val="left"/>
      <w:pPr>
        <w:tabs>
          <w:tab w:val="num" w:pos="4320"/>
        </w:tabs>
        <w:ind w:left="4320" w:hanging="360"/>
      </w:pPr>
      <w:rPr>
        <w:rFonts w:ascii="Wingdings" w:hAnsi="Wingdings" w:hint="default"/>
      </w:rPr>
    </w:lvl>
    <w:lvl w:ilvl="6" w:tplc="40BCE97A" w:tentative="1">
      <w:start w:val="1"/>
      <w:numFmt w:val="bullet"/>
      <w:lvlText w:val=""/>
      <w:lvlJc w:val="left"/>
      <w:pPr>
        <w:tabs>
          <w:tab w:val="num" w:pos="5040"/>
        </w:tabs>
        <w:ind w:left="5040" w:hanging="360"/>
      </w:pPr>
      <w:rPr>
        <w:rFonts w:ascii="Wingdings" w:hAnsi="Wingdings" w:hint="default"/>
      </w:rPr>
    </w:lvl>
    <w:lvl w:ilvl="7" w:tplc="99F4D5CA" w:tentative="1">
      <w:start w:val="1"/>
      <w:numFmt w:val="bullet"/>
      <w:lvlText w:val=""/>
      <w:lvlJc w:val="left"/>
      <w:pPr>
        <w:tabs>
          <w:tab w:val="num" w:pos="5760"/>
        </w:tabs>
        <w:ind w:left="5760" w:hanging="360"/>
      </w:pPr>
      <w:rPr>
        <w:rFonts w:ascii="Wingdings" w:hAnsi="Wingdings" w:hint="default"/>
      </w:rPr>
    </w:lvl>
    <w:lvl w:ilvl="8" w:tplc="4B0EE49C" w:tentative="1">
      <w:start w:val="1"/>
      <w:numFmt w:val="bullet"/>
      <w:lvlText w:val=""/>
      <w:lvlJc w:val="left"/>
      <w:pPr>
        <w:tabs>
          <w:tab w:val="num" w:pos="6480"/>
        </w:tabs>
        <w:ind w:left="6480" w:hanging="360"/>
      </w:pPr>
      <w:rPr>
        <w:rFonts w:ascii="Wingdings" w:hAnsi="Wingdings" w:hint="default"/>
      </w:rPr>
    </w:lvl>
  </w:abstractNum>
  <w:abstractNum w:abstractNumId="27">
    <w:nsid w:val="795A3450"/>
    <w:multiLevelType w:val="hybridMultilevel"/>
    <w:tmpl w:val="51C687F6"/>
    <w:lvl w:ilvl="0" w:tplc="7C5A0F32">
      <w:start w:val="1"/>
      <w:numFmt w:val="bullet"/>
      <w:lvlText w:val=""/>
      <w:lvlJc w:val="left"/>
      <w:pPr>
        <w:tabs>
          <w:tab w:val="num" w:pos="720"/>
        </w:tabs>
        <w:ind w:left="720" w:hanging="360"/>
      </w:pPr>
      <w:rPr>
        <w:rFonts w:ascii="Wingdings" w:hAnsi="Wingdings" w:hint="default"/>
      </w:rPr>
    </w:lvl>
    <w:lvl w:ilvl="1" w:tplc="4F0ABF0E" w:tentative="1">
      <w:start w:val="1"/>
      <w:numFmt w:val="bullet"/>
      <w:lvlText w:val=""/>
      <w:lvlJc w:val="left"/>
      <w:pPr>
        <w:tabs>
          <w:tab w:val="num" w:pos="1440"/>
        </w:tabs>
        <w:ind w:left="1440" w:hanging="360"/>
      </w:pPr>
      <w:rPr>
        <w:rFonts w:ascii="Wingdings" w:hAnsi="Wingdings" w:hint="default"/>
      </w:rPr>
    </w:lvl>
    <w:lvl w:ilvl="2" w:tplc="1BF635CA" w:tentative="1">
      <w:start w:val="1"/>
      <w:numFmt w:val="bullet"/>
      <w:lvlText w:val=""/>
      <w:lvlJc w:val="left"/>
      <w:pPr>
        <w:tabs>
          <w:tab w:val="num" w:pos="2160"/>
        </w:tabs>
        <w:ind w:left="2160" w:hanging="360"/>
      </w:pPr>
      <w:rPr>
        <w:rFonts w:ascii="Wingdings" w:hAnsi="Wingdings" w:hint="default"/>
      </w:rPr>
    </w:lvl>
    <w:lvl w:ilvl="3" w:tplc="0846B1FE" w:tentative="1">
      <w:start w:val="1"/>
      <w:numFmt w:val="bullet"/>
      <w:lvlText w:val=""/>
      <w:lvlJc w:val="left"/>
      <w:pPr>
        <w:tabs>
          <w:tab w:val="num" w:pos="2880"/>
        </w:tabs>
        <w:ind w:left="2880" w:hanging="360"/>
      </w:pPr>
      <w:rPr>
        <w:rFonts w:ascii="Wingdings" w:hAnsi="Wingdings" w:hint="default"/>
      </w:rPr>
    </w:lvl>
    <w:lvl w:ilvl="4" w:tplc="04AEF332" w:tentative="1">
      <w:start w:val="1"/>
      <w:numFmt w:val="bullet"/>
      <w:lvlText w:val=""/>
      <w:lvlJc w:val="left"/>
      <w:pPr>
        <w:tabs>
          <w:tab w:val="num" w:pos="3600"/>
        </w:tabs>
        <w:ind w:left="3600" w:hanging="360"/>
      </w:pPr>
      <w:rPr>
        <w:rFonts w:ascii="Wingdings" w:hAnsi="Wingdings" w:hint="default"/>
      </w:rPr>
    </w:lvl>
    <w:lvl w:ilvl="5" w:tplc="5E461882" w:tentative="1">
      <w:start w:val="1"/>
      <w:numFmt w:val="bullet"/>
      <w:lvlText w:val=""/>
      <w:lvlJc w:val="left"/>
      <w:pPr>
        <w:tabs>
          <w:tab w:val="num" w:pos="4320"/>
        </w:tabs>
        <w:ind w:left="4320" w:hanging="360"/>
      </w:pPr>
      <w:rPr>
        <w:rFonts w:ascii="Wingdings" w:hAnsi="Wingdings" w:hint="default"/>
      </w:rPr>
    </w:lvl>
    <w:lvl w:ilvl="6" w:tplc="8F7AE4FA" w:tentative="1">
      <w:start w:val="1"/>
      <w:numFmt w:val="bullet"/>
      <w:lvlText w:val=""/>
      <w:lvlJc w:val="left"/>
      <w:pPr>
        <w:tabs>
          <w:tab w:val="num" w:pos="5040"/>
        </w:tabs>
        <w:ind w:left="5040" w:hanging="360"/>
      </w:pPr>
      <w:rPr>
        <w:rFonts w:ascii="Wingdings" w:hAnsi="Wingdings" w:hint="default"/>
      </w:rPr>
    </w:lvl>
    <w:lvl w:ilvl="7" w:tplc="FBE894BE" w:tentative="1">
      <w:start w:val="1"/>
      <w:numFmt w:val="bullet"/>
      <w:lvlText w:val=""/>
      <w:lvlJc w:val="left"/>
      <w:pPr>
        <w:tabs>
          <w:tab w:val="num" w:pos="5760"/>
        </w:tabs>
        <w:ind w:left="5760" w:hanging="360"/>
      </w:pPr>
      <w:rPr>
        <w:rFonts w:ascii="Wingdings" w:hAnsi="Wingdings" w:hint="default"/>
      </w:rPr>
    </w:lvl>
    <w:lvl w:ilvl="8" w:tplc="BC58F26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20"/>
  </w:num>
  <w:num w:numId="4">
    <w:abstractNumId w:val="10"/>
  </w:num>
  <w:num w:numId="5">
    <w:abstractNumId w:val="26"/>
  </w:num>
  <w:num w:numId="6">
    <w:abstractNumId w:val="17"/>
  </w:num>
  <w:num w:numId="7">
    <w:abstractNumId w:val="1"/>
  </w:num>
  <w:num w:numId="8">
    <w:abstractNumId w:val="6"/>
  </w:num>
  <w:num w:numId="9">
    <w:abstractNumId w:val="27"/>
  </w:num>
  <w:num w:numId="10">
    <w:abstractNumId w:val="8"/>
  </w:num>
  <w:num w:numId="11">
    <w:abstractNumId w:val="12"/>
  </w:num>
  <w:num w:numId="12">
    <w:abstractNumId w:val="15"/>
  </w:num>
  <w:num w:numId="13">
    <w:abstractNumId w:val="11"/>
  </w:num>
  <w:num w:numId="14">
    <w:abstractNumId w:val="2"/>
  </w:num>
  <w:num w:numId="15">
    <w:abstractNumId w:val="13"/>
  </w:num>
  <w:num w:numId="16">
    <w:abstractNumId w:val="25"/>
  </w:num>
  <w:num w:numId="17">
    <w:abstractNumId w:val="5"/>
  </w:num>
  <w:num w:numId="18">
    <w:abstractNumId w:val="14"/>
  </w:num>
  <w:num w:numId="19">
    <w:abstractNumId w:val="16"/>
  </w:num>
  <w:num w:numId="20">
    <w:abstractNumId w:val="7"/>
  </w:num>
  <w:num w:numId="21">
    <w:abstractNumId w:val="19"/>
  </w:num>
  <w:num w:numId="22">
    <w:abstractNumId w:val="0"/>
  </w:num>
  <w:num w:numId="23">
    <w:abstractNumId w:val="4"/>
  </w:num>
  <w:num w:numId="24">
    <w:abstractNumId w:val="21"/>
  </w:num>
  <w:num w:numId="25">
    <w:abstractNumId w:val="3"/>
  </w:num>
  <w:num w:numId="26">
    <w:abstractNumId w:val="22"/>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77"/>
    <w:rsid w:val="00003FC8"/>
    <w:rsid w:val="000472DA"/>
    <w:rsid w:val="00076D67"/>
    <w:rsid w:val="00082C8B"/>
    <w:rsid w:val="000B1DA5"/>
    <w:rsid w:val="000B649A"/>
    <w:rsid w:val="000C5B9A"/>
    <w:rsid w:val="000E17A3"/>
    <w:rsid w:val="001140B0"/>
    <w:rsid w:val="00131FC6"/>
    <w:rsid w:val="00135D40"/>
    <w:rsid w:val="00153B4B"/>
    <w:rsid w:val="00160145"/>
    <w:rsid w:val="00170F54"/>
    <w:rsid w:val="00173135"/>
    <w:rsid w:val="0018371A"/>
    <w:rsid w:val="001A2BA1"/>
    <w:rsid w:val="001B2E43"/>
    <w:rsid w:val="001B53F5"/>
    <w:rsid w:val="001E158F"/>
    <w:rsid w:val="001E4D8B"/>
    <w:rsid w:val="001E6D42"/>
    <w:rsid w:val="001F07F0"/>
    <w:rsid w:val="001F1504"/>
    <w:rsid w:val="002014F3"/>
    <w:rsid w:val="00230BEC"/>
    <w:rsid w:val="002353C9"/>
    <w:rsid w:val="00256000"/>
    <w:rsid w:val="002662E3"/>
    <w:rsid w:val="00272592"/>
    <w:rsid w:val="002873FF"/>
    <w:rsid w:val="002A139C"/>
    <w:rsid w:val="002A2630"/>
    <w:rsid w:val="002B2A1F"/>
    <w:rsid w:val="002B670F"/>
    <w:rsid w:val="002C6688"/>
    <w:rsid w:val="002E25F2"/>
    <w:rsid w:val="002E313C"/>
    <w:rsid w:val="00306B27"/>
    <w:rsid w:val="00314C54"/>
    <w:rsid w:val="0033555F"/>
    <w:rsid w:val="00337BB9"/>
    <w:rsid w:val="00341649"/>
    <w:rsid w:val="00354522"/>
    <w:rsid w:val="00363EC2"/>
    <w:rsid w:val="00384E96"/>
    <w:rsid w:val="003A2C99"/>
    <w:rsid w:val="003B6D47"/>
    <w:rsid w:val="003C1E0E"/>
    <w:rsid w:val="003E18F7"/>
    <w:rsid w:val="003E2E5D"/>
    <w:rsid w:val="0040543F"/>
    <w:rsid w:val="00412B6A"/>
    <w:rsid w:val="004145DC"/>
    <w:rsid w:val="0042602F"/>
    <w:rsid w:val="00435563"/>
    <w:rsid w:val="00447169"/>
    <w:rsid w:val="00447B3D"/>
    <w:rsid w:val="00461BB2"/>
    <w:rsid w:val="00484C13"/>
    <w:rsid w:val="00485741"/>
    <w:rsid w:val="004A255E"/>
    <w:rsid w:val="004A582B"/>
    <w:rsid w:val="004A6812"/>
    <w:rsid w:val="004B4C91"/>
    <w:rsid w:val="004C0A5B"/>
    <w:rsid w:val="004D4E19"/>
    <w:rsid w:val="004E01E2"/>
    <w:rsid w:val="004F709E"/>
    <w:rsid w:val="00505C4E"/>
    <w:rsid w:val="00545C8B"/>
    <w:rsid w:val="005650E9"/>
    <w:rsid w:val="00573237"/>
    <w:rsid w:val="005C0F43"/>
    <w:rsid w:val="005C17E9"/>
    <w:rsid w:val="005C63B9"/>
    <w:rsid w:val="005D027A"/>
    <w:rsid w:val="005D2D88"/>
    <w:rsid w:val="005E7F77"/>
    <w:rsid w:val="005F6867"/>
    <w:rsid w:val="006027E7"/>
    <w:rsid w:val="00625F9A"/>
    <w:rsid w:val="0063565A"/>
    <w:rsid w:val="0064644F"/>
    <w:rsid w:val="006553B6"/>
    <w:rsid w:val="00660971"/>
    <w:rsid w:val="00661982"/>
    <w:rsid w:val="00676DFB"/>
    <w:rsid w:val="006931DB"/>
    <w:rsid w:val="006A244E"/>
    <w:rsid w:val="006C4C07"/>
    <w:rsid w:val="006D6D6C"/>
    <w:rsid w:val="0070084E"/>
    <w:rsid w:val="00740DCA"/>
    <w:rsid w:val="00747ECF"/>
    <w:rsid w:val="00753D94"/>
    <w:rsid w:val="00796CFB"/>
    <w:rsid w:val="007A66FA"/>
    <w:rsid w:val="007A7391"/>
    <w:rsid w:val="007D377A"/>
    <w:rsid w:val="007F6C2E"/>
    <w:rsid w:val="0080100C"/>
    <w:rsid w:val="00832A2F"/>
    <w:rsid w:val="00847199"/>
    <w:rsid w:val="008642A6"/>
    <w:rsid w:val="008867FA"/>
    <w:rsid w:val="0089199E"/>
    <w:rsid w:val="008A05D6"/>
    <w:rsid w:val="008C56BA"/>
    <w:rsid w:val="008D3D5A"/>
    <w:rsid w:val="008F7C24"/>
    <w:rsid w:val="00944A02"/>
    <w:rsid w:val="00944C33"/>
    <w:rsid w:val="009724A3"/>
    <w:rsid w:val="009A6939"/>
    <w:rsid w:val="009C0110"/>
    <w:rsid w:val="009D79F9"/>
    <w:rsid w:val="009F74FB"/>
    <w:rsid w:val="00A1151C"/>
    <w:rsid w:val="00A15A4D"/>
    <w:rsid w:val="00A21466"/>
    <w:rsid w:val="00A40910"/>
    <w:rsid w:val="00A51141"/>
    <w:rsid w:val="00A56583"/>
    <w:rsid w:val="00A60727"/>
    <w:rsid w:val="00A82674"/>
    <w:rsid w:val="00AA5D4C"/>
    <w:rsid w:val="00AB23F2"/>
    <w:rsid w:val="00B378BB"/>
    <w:rsid w:val="00B4283F"/>
    <w:rsid w:val="00B43893"/>
    <w:rsid w:val="00B64896"/>
    <w:rsid w:val="00B67AD4"/>
    <w:rsid w:val="00B938C5"/>
    <w:rsid w:val="00BA7A69"/>
    <w:rsid w:val="00BD5E77"/>
    <w:rsid w:val="00BF063F"/>
    <w:rsid w:val="00C276BF"/>
    <w:rsid w:val="00C734A9"/>
    <w:rsid w:val="00C91664"/>
    <w:rsid w:val="00CC7C38"/>
    <w:rsid w:val="00CE7ED1"/>
    <w:rsid w:val="00CF0DE1"/>
    <w:rsid w:val="00D0059E"/>
    <w:rsid w:val="00D17DA7"/>
    <w:rsid w:val="00D4568A"/>
    <w:rsid w:val="00D5440E"/>
    <w:rsid w:val="00D77991"/>
    <w:rsid w:val="00D83F21"/>
    <w:rsid w:val="00D858EB"/>
    <w:rsid w:val="00D95628"/>
    <w:rsid w:val="00DE728B"/>
    <w:rsid w:val="00E02D73"/>
    <w:rsid w:val="00E038BA"/>
    <w:rsid w:val="00E15259"/>
    <w:rsid w:val="00E243AE"/>
    <w:rsid w:val="00E36213"/>
    <w:rsid w:val="00E6563B"/>
    <w:rsid w:val="00E76BA4"/>
    <w:rsid w:val="00E8310E"/>
    <w:rsid w:val="00E91CA8"/>
    <w:rsid w:val="00E9431F"/>
    <w:rsid w:val="00EB4E21"/>
    <w:rsid w:val="00EB5CED"/>
    <w:rsid w:val="00EB71CE"/>
    <w:rsid w:val="00EE6A8F"/>
    <w:rsid w:val="00EF41C0"/>
    <w:rsid w:val="00F27FD2"/>
    <w:rsid w:val="00F311A3"/>
    <w:rsid w:val="00F46377"/>
    <w:rsid w:val="00F46C9C"/>
    <w:rsid w:val="00F52908"/>
    <w:rsid w:val="00F56AB7"/>
    <w:rsid w:val="00F67E38"/>
    <w:rsid w:val="00F739A0"/>
    <w:rsid w:val="00F8174F"/>
    <w:rsid w:val="00FA7543"/>
    <w:rsid w:val="00FC1432"/>
    <w:rsid w:val="00FE2B02"/>
    <w:rsid w:val="00FE3F87"/>
    <w:rsid w:val="00FF07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6377"/>
    <w:pPr>
      <w:ind w:firstLineChars="200" w:firstLine="420"/>
    </w:pPr>
  </w:style>
  <w:style w:type="paragraph" w:styleId="a4">
    <w:name w:val="Normal (Web)"/>
    <w:basedOn w:val="a"/>
    <w:uiPriority w:val="99"/>
    <w:semiHidden/>
    <w:rsid w:val="00F46377"/>
    <w:pPr>
      <w:widowControl/>
      <w:spacing w:before="100" w:beforeAutospacing="1" w:after="100" w:afterAutospacing="1"/>
      <w:jc w:val="left"/>
    </w:pPr>
    <w:rPr>
      <w:rFonts w:ascii="宋体" w:hAnsi="宋体" w:cs="宋体"/>
      <w:kern w:val="0"/>
      <w:sz w:val="24"/>
      <w:szCs w:val="24"/>
    </w:rPr>
  </w:style>
  <w:style w:type="paragraph" w:customStyle="1" w:styleId="a5">
    <w:name w:val="表格文本"/>
    <w:basedOn w:val="a6"/>
    <w:uiPriority w:val="99"/>
    <w:rsid w:val="007A7391"/>
    <w:pPr>
      <w:jc w:val="left"/>
    </w:pPr>
    <w:rPr>
      <w:rFonts w:cs="宋体"/>
    </w:rPr>
  </w:style>
  <w:style w:type="paragraph" w:styleId="a6">
    <w:name w:val="Plain Text"/>
    <w:basedOn w:val="a"/>
    <w:link w:val="Char"/>
    <w:uiPriority w:val="99"/>
    <w:rsid w:val="007A7391"/>
    <w:rPr>
      <w:rFonts w:ascii="宋体" w:hAnsi="Courier New" w:cs="Courier New"/>
      <w:szCs w:val="21"/>
    </w:rPr>
  </w:style>
  <w:style w:type="character" w:customStyle="1" w:styleId="Char">
    <w:name w:val="纯文本 Char"/>
    <w:link w:val="a6"/>
    <w:uiPriority w:val="99"/>
    <w:locked/>
    <w:rsid w:val="007A7391"/>
    <w:rPr>
      <w:rFonts w:ascii="宋体" w:eastAsia="宋体" w:hAnsi="Courier New" w:cs="Courier New"/>
      <w:sz w:val="21"/>
      <w:szCs w:val="21"/>
    </w:rPr>
  </w:style>
  <w:style w:type="paragraph" w:styleId="1">
    <w:name w:val="toc 1"/>
    <w:basedOn w:val="a"/>
    <w:next w:val="a"/>
    <w:autoRedefine/>
    <w:uiPriority w:val="99"/>
    <w:semiHidden/>
    <w:rsid w:val="00FA7543"/>
    <w:pPr>
      <w:tabs>
        <w:tab w:val="right" w:leader="dot" w:pos="9344"/>
      </w:tabs>
      <w:spacing w:line="360" w:lineRule="auto"/>
      <w:ind w:firstLineChars="200" w:firstLine="480"/>
    </w:pPr>
    <w:rPr>
      <w:rFonts w:ascii="Times New Roman" w:eastAsia="黑体" w:hAnsi="Times New Roman"/>
      <w:noProof/>
      <w:sz w:val="24"/>
      <w:szCs w:val="20"/>
    </w:rPr>
  </w:style>
  <w:style w:type="paragraph" w:styleId="2">
    <w:name w:val="toc 2"/>
    <w:basedOn w:val="a"/>
    <w:next w:val="a"/>
    <w:autoRedefine/>
    <w:uiPriority w:val="99"/>
    <w:semiHidden/>
    <w:rsid w:val="00FA7543"/>
    <w:pPr>
      <w:tabs>
        <w:tab w:val="right" w:leader="dot" w:pos="9344"/>
      </w:tabs>
      <w:spacing w:line="360" w:lineRule="auto"/>
    </w:pPr>
    <w:rPr>
      <w:rFonts w:ascii="Times New Roman" w:hAnsi="Times New Roman"/>
      <w:sz w:val="24"/>
      <w:szCs w:val="20"/>
    </w:rPr>
  </w:style>
  <w:style w:type="paragraph" w:styleId="3">
    <w:name w:val="toc 3"/>
    <w:basedOn w:val="a"/>
    <w:next w:val="a"/>
    <w:autoRedefine/>
    <w:uiPriority w:val="99"/>
    <w:semiHidden/>
    <w:rsid w:val="00FA7543"/>
    <w:pPr>
      <w:spacing w:line="360" w:lineRule="auto"/>
      <w:ind w:leftChars="400" w:left="840" w:firstLineChars="200" w:firstLine="200"/>
    </w:pPr>
    <w:rPr>
      <w:rFonts w:ascii="Times New Roman" w:hAnsi="Times New Roman"/>
      <w:sz w:val="24"/>
      <w:szCs w:val="20"/>
    </w:rPr>
  </w:style>
  <w:style w:type="character" w:styleId="a7">
    <w:name w:val="Hyperlink"/>
    <w:uiPriority w:val="99"/>
    <w:rsid w:val="00FA7543"/>
    <w:rPr>
      <w:rFonts w:cs="Times New Roman"/>
      <w:color w:val="0000FF"/>
      <w:u w:val="single"/>
    </w:rPr>
  </w:style>
  <w:style w:type="paragraph" w:styleId="a8">
    <w:name w:val="header"/>
    <w:basedOn w:val="a"/>
    <w:link w:val="Char0"/>
    <w:uiPriority w:val="99"/>
    <w:rsid w:val="00740DC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locked/>
    <w:rsid w:val="00740DCA"/>
    <w:rPr>
      <w:rFonts w:cs="Times New Roman"/>
      <w:sz w:val="18"/>
      <w:szCs w:val="18"/>
    </w:rPr>
  </w:style>
  <w:style w:type="paragraph" w:styleId="a9">
    <w:name w:val="footer"/>
    <w:basedOn w:val="a"/>
    <w:link w:val="Char1"/>
    <w:uiPriority w:val="99"/>
    <w:rsid w:val="00740DCA"/>
    <w:pPr>
      <w:tabs>
        <w:tab w:val="center" w:pos="4153"/>
        <w:tab w:val="right" w:pos="8306"/>
      </w:tabs>
      <w:snapToGrid w:val="0"/>
      <w:jc w:val="left"/>
    </w:pPr>
    <w:rPr>
      <w:sz w:val="18"/>
      <w:szCs w:val="18"/>
    </w:rPr>
  </w:style>
  <w:style w:type="character" w:customStyle="1" w:styleId="Char1">
    <w:name w:val="页脚 Char"/>
    <w:link w:val="a9"/>
    <w:uiPriority w:val="99"/>
    <w:locked/>
    <w:rsid w:val="00740DCA"/>
    <w:rPr>
      <w:rFonts w:cs="Times New Roman"/>
      <w:sz w:val="18"/>
      <w:szCs w:val="18"/>
    </w:rPr>
  </w:style>
  <w:style w:type="paragraph" w:customStyle="1" w:styleId="Char2">
    <w:name w:val="Char"/>
    <w:basedOn w:val="a"/>
    <w:uiPriority w:val="99"/>
    <w:rsid w:val="0063565A"/>
    <w:pPr>
      <w:widowControl/>
      <w:spacing w:after="160" w:line="240" w:lineRule="exact"/>
      <w:jc w:val="left"/>
    </w:pPr>
    <w:rPr>
      <w:rFonts w:ascii="Arial" w:hAnsi="Arial" w:cs="Arial"/>
      <w:b/>
      <w:bCs/>
      <w:kern w:val="0"/>
      <w:sz w:val="24"/>
      <w:szCs w:val="24"/>
      <w:lang w:eastAsia="en-US"/>
    </w:rPr>
  </w:style>
  <w:style w:type="paragraph" w:styleId="aa">
    <w:name w:val="Document Map"/>
    <w:basedOn w:val="a"/>
    <w:link w:val="Char3"/>
    <w:uiPriority w:val="99"/>
    <w:semiHidden/>
    <w:rsid w:val="00B4283F"/>
    <w:rPr>
      <w:rFonts w:ascii="宋体"/>
      <w:sz w:val="18"/>
      <w:szCs w:val="18"/>
    </w:rPr>
  </w:style>
  <w:style w:type="character" w:customStyle="1" w:styleId="Char3">
    <w:name w:val="文档结构图 Char"/>
    <w:link w:val="aa"/>
    <w:uiPriority w:val="99"/>
    <w:semiHidden/>
    <w:locked/>
    <w:rsid w:val="00B4283F"/>
    <w:rPr>
      <w:rFonts w:ascii="宋体" w:eastAsia="宋体" w:cs="Times New Roman"/>
      <w:sz w:val="18"/>
      <w:szCs w:val="18"/>
    </w:rPr>
  </w:style>
  <w:style w:type="paragraph" w:customStyle="1" w:styleId="Default">
    <w:name w:val="Default"/>
    <w:qFormat/>
    <w:rsid w:val="00E36213"/>
    <w:pPr>
      <w:widowControl w:val="0"/>
      <w:autoSpaceDE w:val="0"/>
      <w:autoSpaceDN w:val="0"/>
      <w:adjustRightInd w:val="0"/>
    </w:pPr>
    <w:rPr>
      <w:rFonts w:ascii="黑体" w:eastAsia="黑体" w:cs="黑体"/>
      <w:color w:val="000000"/>
      <w:sz w:val="24"/>
      <w:szCs w:val="24"/>
    </w:rPr>
  </w:style>
  <w:style w:type="character" w:customStyle="1" w:styleId="2CharChar">
    <w:name w:val="标题 2 Char Char"/>
    <w:qFormat/>
    <w:rsid w:val="005D2D88"/>
    <w:rPr>
      <w:rFonts w:ascii="Arial" w:eastAsia="黑体" w:hAnsi="Arial"/>
      <w:kern w:val="2"/>
      <w:sz w:val="32"/>
    </w:rPr>
  </w:style>
  <w:style w:type="paragraph" w:styleId="ab">
    <w:name w:val="Balloon Text"/>
    <w:basedOn w:val="a"/>
    <w:link w:val="Char4"/>
    <w:uiPriority w:val="99"/>
    <w:semiHidden/>
    <w:unhideWhenUsed/>
    <w:rsid w:val="00B43893"/>
    <w:rPr>
      <w:sz w:val="18"/>
      <w:szCs w:val="18"/>
    </w:rPr>
  </w:style>
  <w:style w:type="character" w:customStyle="1" w:styleId="Char4">
    <w:name w:val="批注框文本 Char"/>
    <w:basedOn w:val="a0"/>
    <w:link w:val="ab"/>
    <w:uiPriority w:val="99"/>
    <w:semiHidden/>
    <w:rsid w:val="00B4389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6377"/>
    <w:pPr>
      <w:ind w:firstLineChars="200" w:firstLine="420"/>
    </w:pPr>
  </w:style>
  <w:style w:type="paragraph" w:styleId="a4">
    <w:name w:val="Normal (Web)"/>
    <w:basedOn w:val="a"/>
    <w:uiPriority w:val="99"/>
    <w:semiHidden/>
    <w:rsid w:val="00F46377"/>
    <w:pPr>
      <w:widowControl/>
      <w:spacing w:before="100" w:beforeAutospacing="1" w:after="100" w:afterAutospacing="1"/>
      <w:jc w:val="left"/>
    </w:pPr>
    <w:rPr>
      <w:rFonts w:ascii="宋体" w:hAnsi="宋体" w:cs="宋体"/>
      <w:kern w:val="0"/>
      <w:sz w:val="24"/>
      <w:szCs w:val="24"/>
    </w:rPr>
  </w:style>
  <w:style w:type="paragraph" w:customStyle="1" w:styleId="a5">
    <w:name w:val="表格文本"/>
    <w:basedOn w:val="a6"/>
    <w:uiPriority w:val="99"/>
    <w:rsid w:val="007A7391"/>
    <w:pPr>
      <w:jc w:val="left"/>
    </w:pPr>
    <w:rPr>
      <w:rFonts w:cs="宋体"/>
    </w:rPr>
  </w:style>
  <w:style w:type="paragraph" w:styleId="a6">
    <w:name w:val="Plain Text"/>
    <w:basedOn w:val="a"/>
    <w:link w:val="Char"/>
    <w:uiPriority w:val="99"/>
    <w:rsid w:val="007A7391"/>
    <w:rPr>
      <w:rFonts w:ascii="宋体" w:hAnsi="Courier New" w:cs="Courier New"/>
      <w:szCs w:val="21"/>
    </w:rPr>
  </w:style>
  <w:style w:type="character" w:customStyle="1" w:styleId="Char">
    <w:name w:val="纯文本 Char"/>
    <w:link w:val="a6"/>
    <w:uiPriority w:val="99"/>
    <w:locked/>
    <w:rsid w:val="007A7391"/>
    <w:rPr>
      <w:rFonts w:ascii="宋体" w:eastAsia="宋体" w:hAnsi="Courier New" w:cs="Courier New"/>
      <w:sz w:val="21"/>
      <w:szCs w:val="21"/>
    </w:rPr>
  </w:style>
  <w:style w:type="paragraph" w:styleId="1">
    <w:name w:val="toc 1"/>
    <w:basedOn w:val="a"/>
    <w:next w:val="a"/>
    <w:autoRedefine/>
    <w:uiPriority w:val="99"/>
    <w:semiHidden/>
    <w:rsid w:val="00FA7543"/>
    <w:pPr>
      <w:tabs>
        <w:tab w:val="right" w:leader="dot" w:pos="9344"/>
      </w:tabs>
      <w:spacing w:line="360" w:lineRule="auto"/>
      <w:ind w:firstLineChars="200" w:firstLine="480"/>
    </w:pPr>
    <w:rPr>
      <w:rFonts w:ascii="Times New Roman" w:eastAsia="黑体" w:hAnsi="Times New Roman"/>
      <w:noProof/>
      <w:sz w:val="24"/>
      <w:szCs w:val="20"/>
    </w:rPr>
  </w:style>
  <w:style w:type="paragraph" w:styleId="2">
    <w:name w:val="toc 2"/>
    <w:basedOn w:val="a"/>
    <w:next w:val="a"/>
    <w:autoRedefine/>
    <w:uiPriority w:val="99"/>
    <w:semiHidden/>
    <w:rsid w:val="00FA7543"/>
    <w:pPr>
      <w:tabs>
        <w:tab w:val="right" w:leader="dot" w:pos="9344"/>
      </w:tabs>
      <w:spacing w:line="360" w:lineRule="auto"/>
    </w:pPr>
    <w:rPr>
      <w:rFonts w:ascii="Times New Roman" w:hAnsi="Times New Roman"/>
      <w:sz w:val="24"/>
      <w:szCs w:val="20"/>
    </w:rPr>
  </w:style>
  <w:style w:type="paragraph" w:styleId="3">
    <w:name w:val="toc 3"/>
    <w:basedOn w:val="a"/>
    <w:next w:val="a"/>
    <w:autoRedefine/>
    <w:uiPriority w:val="99"/>
    <w:semiHidden/>
    <w:rsid w:val="00FA7543"/>
    <w:pPr>
      <w:spacing w:line="360" w:lineRule="auto"/>
      <w:ind w:leftChars="400" w:left="840" w:firstLineChars="200" w:firstLine="200"/>
    </w:pPr>
    <w:rPr>
      <w:rFonts w:ascii="Times New Roman" w:hAnsi="Times New Roman"/>
      <w:sz w:val="24"/>
      <w:szCs w:val="20"/>
    </w:rPr>
  </w:style>
  <w:style w:type="character" w:styleId="a7">
    <w:name w:val="Hyperlink"/>
    <w:uiPriority w:val="99"/>
    <w:rsid w:val="00FA7543"/>
    <w:rPr>
      <w:rFonts w:cs="Times New Roman"/>
      <w:color w:val="0000FF"/>
      <w:u w:val="single"/>
    </w:rPr>
  </w:style>
  <w:style w:type="paragraph" w:styleId="a8">
    <w:name w:val="header"/>
    <w:basedOn w:val="a"/>
    <w:link w:val="Char0"/>
    <w:uiPriority w:val="99"/>
    <w:rsid w:val="00740DC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locked/>
    <w:rsid w:val="00740DCA"/>
    <w:rPr>
      <w:rFonts w:cs="Times New Roman"/>
      <w:sz w:val="18"/>
      <w:szCs w:val="18"/>
    </w:rPr>
  </w:style>
  <w:style w:type="paragraph" w:styleId="a9">
    <w:name w:val="footer"/>
    <w:basedOn w:val="a"/>
    <w:link w:val="Char1"/>
    <w:uiPriority w:val="99"/>
    <w:rsid w:val="00740DCA"/>
    <w:pPr>
      <w:tabs>
        <w:tab w:val="center" w:pos="4153"/>
        <w:tab w:val="right" w:pos="8306"/>
      </w:tabs>
      <w:snapToGrid w:val="0"/>
      <w:jc w:val="left"/>
    </w:pPr>
    <w:rPr>
      <w:sz w:val="18"/>
      <w:szCs w:val="18"/>
    </w:rPr>
  </w:style>
  <w:style w:type="character" w:customStyle="1" w:styleId="Char1">
    <w:name w:val="页脚 Char"/>
    <w:link w:val="a9"/>
    <w:uiPriority w:val="99"/>
    <w:locked/>
    <w:rsid w:val="00740DCA"/>
    <w:rPr>
      <w:rFonts w:cs="Times New Roman"/>
      <w:sz w:val="18"/>
      <w:szCs w:val="18"/>
    </w:rPr>
  </w:style>
  <w:style w:type="paragraph" w:customStyle="1" w:styleId="Char2">
    <w:name w:val="Char"/>
    <w:basedOn w:val="a"/>
    <w:uiPriority w:val="99"/>
    <w:rsid w:val="0063565A"/>
    <w:pPr>
      <w:widowControl/>
      <w:spacing w:after="160" w:line="240" w:lineRule="exact"/>
      <w:jc w:val="left"/>
    </w:pPr>
    <w:rPr>
      <w:rFonts w:ascii="Arial" w:hAnsi="Arial" w:cs="Arial"/>
      <w:b/>
      <w:bCs/>
      <w:kern w:val="0"/>
      <w:sz w:val="24"/>
      <w:szCs w:val="24"/>
      <w:lang w:eastAsia="en-US"/>
    </w:rPr>
  </w:style>
  <w:style w:type="paragraph" w:styleId="aa">
    <w:name w:val="Document Map"/>
    <w:basedOn w:val="a"/>
    <w:link w:val="Char3"/>
    <w:uiPriority w:val="99"/>
    <w:semiHidden/>
    <w:rsid w:val="00B4283F"/>
    <w:rPr>
      <w:rFonts w:ascii="宋体"/>
      <w:sz w:val="18"/>
      <w:szCs w:val="18"/>
    </w:rPr>
  </w:style>
  <w:style w:type="character" w:customStyle="1" w:styleId="Char3">
    <w:name w:val="文档结构图 Char"/>
    <w:link w:val="aa"/>
    <w:uiPriority w:val="99"/>
    <w:semiHidden/>
    <w:locked/>
    <w:rsid w:val="00B4283F"/>
    <w:rPr>
      <w:rFonts w:ascii="宋体" w:eastAsia="宋体" w:cs="Times New Roman"/>
      <w:sz w:val="18"/>
      <w:szCs w:val="18"/>
    </w:rPr>
  </w:style>
  <w:style w:type="paragraph" w:customStyle="1" w:styleId="Default">
    <w:name w:val="Default"/>
    <w:qFormat/>
    <w:rsid w:val="00E36213"/>
    <w:pPr>
      <w:widowControl w:val="0"/>
      <w:autoSpaceDE w:val="0"/>
      <w:autoSpaceDN w:val="0"/>
      <w:adjustRightInd w:val="0"/>
    </w:pPr>
    <w:rPr>
      <w:rFonts w:ascii="黑体" w:eastAsia="黑体" w:cs="黑体"/>
      <w:color w:val="000000"/>
      <w:sz w:val="24"/>
      <w:szCs w:val="24"/>
    </w:rPr>
  </w:style>
  <w:style w:type="character" w:customStyle="1" w:styleId="2CharChar">
    <w:name w:val="标题 2 Char Char"/>
    <w:qFormat/>
    <w:rsid w:val="005D2D88"/>
    <w:rPr>
      <w:rFonts w:ascii="Arial" w:eastAsia="黑体" w:hAnsi="Arial"/>
      <w:kern w:val="2"/>
      <w:sz w:val="32"/>
    </w:rPr>
  </w:style>
  <w:style w:type="paragraph" w:styleId="ab">
    <w:name w:val="Balloon Text"/>
    <w:basedOn w:val="a"/>
    <w:link w:val="Char4"/>
    <w:uiPriority w:val="99"/>
    <w:semiHidden/>
    <w:unhideWhenUsed/>
    <w:rsid w:val="00B43893"/>
    <w:rPr>
      <w:sz w:val="18"/>
      <w:szCs w:val="18"/>
    </w:rPr>
  </w:style>
  <w:style w:type="character" w:customStyle="1" w:styleId="Char4">
    <w:name w:val="批注框文本 Char"/>
    <w:basedOn w:val="a0"/>
    <w:link w:val="ab"/>
    <w:uiPriority w:val="99"/>
    <w:semiHidden/>
    <w:rsid w:val="00B438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468459">
      <w:marLeft w:val="0"/>
      <w:marRight w:val="0"/>
      <w:marTop w:val="0"/>
      <w:marBottom w:val="0"/>
      <w:divBdr>
        <w:top w:val="none" w:sz="0" w:space="0" w:color="auto"/>
        <w:left w:val="none" w:sz="0" w:space="0" w:color="auto"/>
        <w:bottom w:val="none" w:sz="0" w:space="0" w:color="auto"/>
        <w:right w:val="none" w:sz="0" w:space="0" w:color="auto"/>
      </w:divBdr>
    </w:div>
    <w:div w:id="1681468461">
      <w:marLeft w:val="0"/>
      <w:marRight w:val="0"/>
      <w:marTop w:val="0"/>
      <w:marBottom w:val="0"/>
      <w:divBdr>
        <w:top w:val="none" w:sz="0" w:space="0" w:color="auto"/>
        <w:left w:val="none" w:sz="0" w:space="0" w:color="auto"/>
        <w:bottom w:val="none" w:sz="0" w:space="0" w:color="auto"/>
        <w:right w:val="none" w:sz="0" w:space="0" w:color="auto"/>
      </w:divBdr>
      <w:divsChild>
        <w:div w:id="1681468469">
          <w:marLeft w:val="0"/>
          <w:marRight w:val="0"/>
          <w:marTop w:val="140"/>
          <w:marBottom w:val="0"/>
          <w:divBdr>
            <w:top w:val="none" w:sz="0" w:space="0" w:color="auto"/>
            <w:left w:val="none" w:sz="0" w:space="0" w:color="auto"/>
            <w:bottom w:val="none" w:sz="0" w:space="0" w:color="auto"/>
            <w:right w:val="none" w:sz="0" w:space="0" w:color="auto"/>
          </w:divBdr>
        </w:div>
      </w:divsChild>
    </w:div>
    <w:div w:id="1681468462">
      <w:marLeft w:val="0"/>
      <w:marRight w:val="0"/>
      <w:marTop w:val="0"/>
      <w:marBottom w:val="0"/>
      <w:divBdr>
        <w:top w:val="none" w:sz="0" w:space="0" w:color="auto"/>
        <w:left w:val="none" w:sz="0" w:space="0" w:color="auto"/>
        <w:bottom w:val="none" w:sz="0" w:space="0" w:color="auto"/>
        <w:right w:val="none" w:sz="0" w:space="0" w:color="auto"/>
      </w:divBdr>
      <w:divsChild>
        <w:div w:id="1681468460">
          <w:marLeft w:val="0"/>
          <w:marRight w:val="0"/>
          <w:marTop w:val="336"/>
          <w:marBottom w:val="0"/>
          <w:divBdr>
            <w:top w:val="none" w:sz="0" w:space="0" w:color="auto"/>
            <w:left w:val="none" w:sz="0" w:space="0" w:color="auto"/>
            <w:bottom w:val="none" w:sz="0" w:space="0" w:color="auto"/>
            <w:right w:val="none" w:sz="0" w:space="0" w:color="auto"/>
          </w:divBdr>
        </w:div>
        <w:div w:id="1681468486">
          <w:marLeft w:val="0"/>
          <w:marRight w:val="0"/>
          <w:marTop w:val="336"/>
          <w:marBottom w:val="0"/>
          <w:divBdr>
            <w:top w:val="none" w:sz="0" w:space="0" w:color="auto"/>
            <w:left w:val="none" w:sz="0" w:space="0" w:color="auto"/>
            <w:bottom w:val="none" w:sz="0" w:space="0" w:color="auto"/>
            <w:right w:val="none" w:sz="0" w:space="0" w:color="auto"/>
          </w:divBdr>
        </w:div>
      </w:divsChild>
    </w:div>
    <w:div w:id="1681468465">
      <w:marLeft w:val="0"/>
      <w:marRight w:val="0"/>
      <w:marTop w:val="0"/>
      <w:marBottom w:val="0"/>
      <w:divBdr>
        <w:top w:val="none" w:sz="0" w:space="0" w:color="auto"/>
        <w:left w:val="none" w:sz="0" w:space="0" w:color="auto"/>
        <w:bottom w:val="none" w:sz="0" w:space="0" w:color="auto"/>
        <w:right w:val="none" w:sz="0" w:space="0" w:color="auto"/>
      </w:divBdr>
      <w:divsChild>
        <w:div w:id="1681468484">
          <w:marLeft w:val="806"/>
          <w:marRight w:val="0"/>
          <w:marTop w:val="118"/>
          <w:marBottom w:val="0"/>
          <w:divBdr>
            <w:top w:val="none" w:sz="0" w:space="0" w:color="auto"/>
            <w:left w:val="none" w:sz="0" w:space="0" w:color="auto"/>
            <w:bottom w:val="none" w:sz="0" w:space="0" w:color="auto"/>
            <w:right w:val="none" w:sz="0" w:space="0" w:color="auto"/>
          </w:divBdr>
        </w:div>
      </w:divsChild>
    </w:div>
    <w:div w:id="1681468466">
      <w:marLeft w:val="0"/>
      <w:marRight w:val="0"/>
      <w:marTop w:val="0"/>
      <w:marBottom w:val="0"/>
      <w:divBdr>
        <w:top w:val="none" w:sz="0" w:space="0" w:color="auto"/>
        <w:left w:val="none" w:sz="0" w:space="0" w:color="auto"/>
        <w:bottom w:val="none" w:sz="0" w:space="0" w:color="auto"/>
        <w:right w:val="none" w:sz="0" w:space="0" w:color="auto"/>
      </w:divBdr>
      <w:divsChild>
        <w:div w:id="1681468463">
          <w:marLeft w:val="1310"/>
          <w:marRight w:val="0"/>
          <w:marTop w:val="480"/>
          <w:marBottom w:val="0"/>
          <w:divBdr>
            <w:top w:val="none" w:sz="0" w:space="0" w:color="auto"/>
            <w:left w:val="none" w:sz="0" w:space="0" w:color="auto"/>
            <w:bottom w:val="none" w:sz="0" w:space="0" w:color="auto"/>
            <w:right w:val="none" w:sz="0" w:space="0" w:color="auto"/>
          </w:divBdr>
        </w:div>
        <w:div w:id="1681468468">
          <w:marLeft w:val="1310"/>
          <w:marRight w:val="0"/>
          <w:marTop w:val="240"/>
          <w:marBottom w:val="0"/>
          <w:divBdr>
            <w:top w:val="none" w:sz="0" w:space="0" w:color="auto"/>
            <w:left w:val="none" w:sz="0" w:space="0" w:color="auto"/>
            <w:bottom w:val="none" w:sz="0" w:space="0" w:color="auto"/>
            <w:right w:val="none" w:sz="0" w:space="0" w:color="auto"/>
          </w:divBdr>
        </w:div>
      </w:divsChild>
    </w:div>
    <w:div w:id="1681468467">
      <w:marLeft w:val="0"/>
      <w:marRight w:val="0"/>
      <w:marTop w:val="0"/>
      <w:marBottom w:val="0"/>
      <w:divBdr>
        <w:top w:val="none" w:sz="0" w:space="0" w:color="auto"/>
        <w:left w:val="none" w:sz="0" w:space="0" w:color="auto"/>
        <w:bottom w:val="none" w:sz="0" w:space="0" w:color="auto"/>
        <w:right w:val="none" w:sz="0" w:space="0" w:color="auto"/>
      </w:divBdr>
      <w:divsChild>
        <w:div w:id="1681468500">
          <w:marLeft w:val="0"/>
          <w:marRight w:val="0"/>
          <w:marTop w:val="288"/>
          <w:marBottom w:val="0"/>
          <w:divBdr>
            <w:top w:val="none" w:sz="0" w:space="0" w:color="auto"/>
            <w:left w:val="none" w:sz="0" w:space="0" w:color="auto"/>
            <w:bottom w:val="none" w:sz="0" w:space="0" w:color="auto"/>
            <w:right w:val="none" w:sz="0" w:space="0" w:color="auto"/>
          </w:divBdr>
        </w:div>
      </w:divsChild>
    </w:div>
    <w:div w:id="1681468470">
      <w:marLeft w:val="0"/>
      <w:marRight w:val="0"/>
      <w:marTop w:val="0"/>
      <w:marBottom w:val="0"/>
      <w:divBdr>
        <w:top w:val="none" w:sz="0" w:space="0" w:color="auto"/>
        <w:left w:val="none" w:sz="0" w:space="0" w:color="auto"/>
        <w:bottom w:val="none" w:sz="0" w:space="0" w:color="auto"/>
        <w:right w:val="none" w:sz="0" w:space="0" w:color="auto"/>
      </w:divBdr>
    </w:div>
    <w:div w:id="1681468471">
      <w:marLeft w:val="0"/>
      <w:marRight w:val="0"/>
      <w:marTop w:val="0"/>
      <w:marBottom w:val="0"/>
      <w:divBdr>
        <w:top w:val="none" w:sz="0" w:space="0" w:color="auto"/>
        <w:left w:val="none" w:sz="0" w:space="0" w:color="auto"/>
        <w:bottom w:val="none" w:sz="0" w:space="0" w:color="auto"/>
        <w:right w:val="none" w:sz="0" w:space="0" w:color="auto"/>
      </w:divBdr>
      <w:divsChild>
        <w:div w:id="1681468494">
          <w:marLeft w:val="547"/>
          <w:marRight w:val="0"/>
          <w:marTop w:val="0"/>
          <w:marBottom w:val="240"/>
          <w:divBdr>
            <w:top w:val="none" w:sz="0" w:space="0" w:color="auto"/>
            <w:left w:val="none" w:sz="0" w:space="0" w:color="auto"/>
            <w:bottom w:val="none" w:sz="0" w:space="0" w:color="auto"/>
            <w:right w:val="none" w:sz="0" w:space="0" w:color="auto"/>
          </w:divBdr>
        </w:div>
      </w:divsChild>
    </w:div>
    <w:div w:id="1681468473">
      <w:marLeft w:val="0"/>
      <w:marRight w:val="0"/>
      <w:marTop w:val="0"/>
      <w:marBottom w:val="0"/>
      <w:divBdr>
        <w:top w:val="none" w:sz="0" w:space="0" w:color="auto"/>
        <w:left w:val="none" w:sz="0" w:space="0" w:color="auto"/>
        <w:bottom w:val="none" w:sz="0" w:space="0" w:color="auto"/>
        <w:right w:val="none" w:sz="0" w:space="0" w:color="auto"/>
      </w:divBdr>
      <w:divsChild>
        <w:div w:id="1681468472">
          <w:marLeft w:val="720"/>
          <w:marRight w:val="0"/>
          <w:marTop w:val="120"/>
          <w:marBottom w:val="120"/>
          <w:divBdr>
            <w:top w:val="none" w:sz="0" w:space="0" w:color="auto"/>
            <w:left w:val="none" w:sz="0" w:space="0" w:color="auto"/>
            <w:bottom w:val="none" w:sz="0" w:space="0" w:color="auto"/>
            <w:right w:val="none" w:sz="0" w:space="0" w:color="auto"/>
          </w:divBdr>
        </w:div>
        <w:div w:id="1681468495">
          <w:marLeft w:val="720"/>
          <w:marRight w:val="0"/>
          <w:marTop w:val="120"/>
          <w:marBottom w:val="480"/>
          <w:divBdr>
            <w:top w:val="none" w:sz="0" w:space="0" w:color="auto"/>
            <w:left w:val="none" w:sz="0" w:space="0" w:color="auto"/>
            <w:bottom w:val="none" w:sz="0" w:space="0" w:color="auto"/>
            <w:right w:val="none" w:sz="0" w:space="0" w:color="auto"/>
          </w:divBdr>
        </w:div>
      </w:divsChild>
    </w:div>
    <w:div w:id="1681468474">
      <w:marLeft w:val="0"/>
      <w:marRight w:val="0"/>
      <w:marTop w:val="0"/>
      <w:marBottom w:val="0"/>
      <w:divBdr>
        <w:top w:val="none" w:sz="0" w:space="0" w:color="auto"/>
        <w:left w:val="none" w:sz="0" w:space="0" w:color="auto"/>
        <w:bottom w:val="none" w:sz="0" w:space="0" w:color="auto"/>
        <w:right w:val="none" w:sz="0" w:space="0" w:color="auto"/>
      </w:divBdr>
    </w:div>
    <w:div w:id="1681468476">
      <w:marLeft w:val="0"/>
      <w:marRight w:val="0"/>
      <w:marTop w:val="0"/>
      <w:marBottom w:val="0"/>
      <w:divBdr>
        <w:top w:val="none" w:sz="0" w:space="0" w:color="auto"/>
        <w:left w:val="none" w:sz="0" w:space="0" w:color="auto"/>
        <w:bottom w:val="none" w:sz="0" w:space="0" w:color="auto"/>
        <w:right w:val="none" w:sz="0" w:space="0" w:color="auto"/>
      </w:divBdr>
    </w:div>
    <w:div w:id="1681468479">
      <w:marLeft w:val="0"/>
      <w:marRight w:val="0"/>
      <w:marTop w:val="0"/>
      <w:marBottom w:val="0"/>
      <w:divBdr>
        <w:top w:val="none" w:sz="0" w:space="0" w:color="auto"/>
        <w:left w:val="none" w:sz="0" w:space="0" w:color="auto"/>
        <w:bottom w:val="none" w:sz="0" w:space="0" w:color="auto"/>
        <w:right w:val="none" w:sz="0" w:space="0" w:color="auto"/>
      </w:divBdr>
      <w:divsChild>
        <w:div w:id="1681468458">
          <w:marLeft w:val="0"/>
          <w:marRight w:val="0"/>
          <w:marTop w:val="360"/>
          <w:marBottom w:val="120"/>
          <w:divBdr>
            <w:top w:val="none" w:sz="0" w:space="0" w:color="auto"/>
            <w:left w:val="none" w:sz="0" w:space="0" w:color="auto"/>
            <w:bottom w:val="none" w:sz="0" w:space="0" w:color="auto"/>
            <w:right w:val="none" w:sz="0" w:space="0" w:color="auto"/>
          </w:divBdr>
        </w:div>
        <w:div w:id="1681468499">
          <w:marLeft w:val="0"/>
          <w:marRight w:val="0"/>
          <w:marTop w:val="0"/>
          <w:marBottom w:val="120"/>
          <w:divBdr>
            <w:top w:val="none" w:sz="0" w:space="0" w:color="auto"/>
            <w:left w:val="none" w:sz="0" w:space="0" w:color="auto"/>
            <w:bottom w:val="none" w:sz="0" w:space="0" w:color="auto"/>
            <w:right w:val="none" w:sz="0" w:space="0" w:color="auto"/>
          </w:divBdr>
        </w:div>
      </w:divsChild>
    </w:div>
    <w:div w:id="1681468481">
      <w:marLeft w:val="0"/>
      <w:marRight w:val="0"/>
      <w:marTop w:val="0"/>
      <w:marBottom w:val="0"/>
      <w:divBdr>
        <w:top w:val="none" w:sz="0" w:space="0" w:color="auto"/>
        <w:left w:val="none" w:sz="0" w:space="0" w:color="auto"/>
        <w:bottom w:val="none" w:sz="0" w:space="0" w:color="auto"/>
        <w:right w:val="none" w:sz="0" w:space="0" w:color="auto"/>
      </w:divBdr>
    </w:div>
    <w:div w:id="1681468482">
      <w:marLeft w:val="0"/>
      <w:marRight w:val="0"/>
      <w:marTop w:val="0"/>
      <w:marBottom w:val="0"/>
      <w:divBdr>
        <w:top w:val="none" w:sz="0" w:space="0" w:color="auto"/>
        <w:left w:val="none" w:sz="0" w:space="0" w:color="auto"/>
        <w:bottom w:val="none" w:sz="0" w:space="0" w:color="auto"/>
        <w:right w:val="none" w:sz="0" w:space="0" w:color="auto"/>
      </w:divBdr>
    </w:div>
    <w:div w:id="1681468483">
      <w:marLeft w:val="0"/>
      <w:marRight w:val="0"/>
      <w:marTop w:val="0"/>
      <w:marBottom w:val="0"/>
      <w:divBdr>
        <w:top w:val="none" w:sz="0" w:space="0" w:color="auto"/>
        <w:left w:val="none" w:sz="0" w:space="0" w:color="auto"/>
        <w:bottom w:val="none" w:sz="0" w:space="0" w:color="auto"/>
        <w:right w:val="none" w:sz="0" w:space="0" w:color="auto"/>
      </w:divBdr>
      <w:divsChild>
        <w:div w:id="1681468475">
          <w:marLeft w:val="0"/>
          <w:marRight w:val="0"/>
          <w:marTop w:val="187"/>
          <w:marBottom w:val="0"/>
          <w:divBdr>
            <w:top w:val="none" w:sz="0" w:space="0" w:color="auto"/>
            <w:left w:val="none" w:sz="0" w:space="0" w:color="auto"/>
            <w:bottom w:val="none" w:sz="0" w:space="0" w:color="auto"/>
            <w:right w:val="none" w:sz="0" w:space="0" w:color="auto"/>
          </w:divBdr>
        </w:div>
        <w:div w:id="1681468478">
          <w:marLeft w:val="0"/>
          <w:marRight w:val="0"/>
          <w:marTop w:val="374"/>
          <w:marBottom w:val="0"/>
          <w:divBdr>
            <w:top w:val="none" w:sz="0" w:space="0" w:color="auto"/>
            <w:left w:val="none" w:sz="0" w:space="0" w:color="auto"/>
            <w:bottom w:val="none" w:sz="0" w:space="0" w:color="auto"/>
            <w:right w:val="none" w:sz="0" w:space="0" w:color="auto"/>
          </w:divBdr>
        </w:div>
        <w:div w:id="1681468488">
          <w:marLeft w:val="0"/>
          <w:marRight w:val="0"/>
          <w:marTop w:val="374"/>
          <w:marBottom w:val="0"/>
          <w:divBdr>
            <w:top w:val="none" w:sz="0" w:space="0" w:color="auto"/>
            <w:left w:val="none" w:sz="0" w:space="0" w:color="auto"/>
            <w:bottom w:val="none" w:sz="0" w:space="0" w:color="auto"/>
            <w:right w:val="none" w:sz="0" w:space="0" w:color="auto"/>
          </w:divBdr>
        </w:div>
      </w:divsChild>
    </w:div>
    <w:div w:id="1681468485">
      <w:marLeft w:val="0"/>
      <w:marRight w:val="0"/>
      <w:marTop w:val="0"/>
      <w:marBottom w:val="0"/>
      <w:divBdr>
        <w:top w:val="none" w:sz="0" w:space="0" w:color="auto"/>
        <w:left w:val="none" w:sz="0" w:space="0" w:color="auto"/>
        <w:bottom w:val="none" w:sz="0" w:space="0" w:color="auto"/>
        <w:right w:val="none" w:sz="0" w:space="0" w:color="auto"/>
      </w:divBdr>
      <w:divsChild>
        <w:div w:id="1681468480">
          <w:marLeft w:val="576"/>
          <w:marRight w:val="0"/>
          <w:marTop w:val="180"/>
          <w:marBottom w:val="0"/>
          <w:divBdr>
            <w:top w:val="none" w:sz="0" w:space="0" w:color="auto"/>
            <w:left w:val="none" w:sz="0" w:space="0" w:color="auto"/>
            <w:bottom w:val="none" w:sz="0" w:space="0" w:color="auto"/>
            <w:right w:val="none" w:sz="0" w:space="0" w:color="auto"/>
          </w:divBdr>
        </w:div>
        <w:div w:id="1681468492">
          <w:marLeft w:val="576"/>
          <w:marRight w:val="0"/>
          <w:marTop w:val="180"/>
          <w:marBottom w:val="0"/>
          <w:divBdr>
            <w:top w:val="none" w:sz="0" w:space="0" w:color="auto"/>
            <w:left w:val="none" w:sz="0" w:space="0" w:color="auto"/>
            <w:bottom w:val="none" w:sz="0" w:space="0" w:color="auto"/>
            <w:right w:val="none" w:sz="0" w:space="0" w:color="auto"/>
          </w:divBdr>
        </w:div>
      </w:divsChild>
    </w:div>
    <w:div w:id="1681468491">
      <w:marLeft w:val="0"/>
      <w:marRight w:val="0"/>
      <w:marTop w:val="0"/>
      <w:marBottom w:val="0"/>
      <w:divBdr>
        <w:top w:val="none" w:sz="0" w:space="0" w:color="auto"/>
        <w:left w:val="none" w:sz="0" w:space="0" w:color="auto"/>
        <w:bottom w:val="none" w:sz="0" w:space="0" w:color="auto"/>
        <w:right w:val="none" w:sz="0" w:space="0" w:color="auto"/>
      </w:divBdr>
      <w:divsChild>
        <w:div w:id="1681468487">
          <w:marLeft w:val="547"/>
          <w:marRight w:val="0"/>
          <w:marTop w:val="0"/>
          <w:marBottom w:val="240"/>
          <w:divBdr>
            <w:top w:val="none" w:sz="0" w:space="0" w:color="auto"/>
            <w:left w:val="none" w:sz="0" w:space="0" w:color="auto"/>
            <w:bottom w:val="none" w:sz="0" w:space="0" w:color="auto"/>
            <w:right w:val="none" w:sz="0" w:space="0" w:color="auto"/>
          </w:divBdr>
        </w:div>
        <w:div w:id="1681468490">
          <w:marLeft w:val="547"/>
          <w:marRight w:val="0"/>
          <w:marTop w:val="0"/>
          <w:marBottom w:val="240"/>
          <w:divBdr>
            <w:top w:val="none" w:sz="0" w:space="0" w:color="auto"/>
            <w:left w:val="none" w:sz="0" w:space="0" w:color="auto"/>
            <w:bottom w:val="none" w:sz="0" w:space="0" w:color="auto"/>
            <w:right w:val="none" w:sz="0" w:space="0" w:color="auto"/>
          </w:divBdr>
        </w:div>
      </w:divsChild>
    </w:div>
    <w:div w:id="1681468493">
      <w:marLeft w:val="0"/>
      <w:marRight w:val="0"/>
      <w:marTop w:val="0"/>
      <w:marBottom w:val="0"/>
      <w:divBdr>
        <w:top w:val="none" w:sz="0" w:space="0" w:color="auto"/>
        <w:left w:val="none" w:sz="0" w:space="0" w:color="auto"/>
        <w:bottom w:val="none" w:sz="0" w:space="0" w:color="auto"/>
        <w:right w:val="none" w:sz="0" w:space="0" w:color="auto"/>
      </w:divBdr>
    </w:div>
    <w:div w:id="1681468496">
      <w:marLeft w:val="0"/>
      <w:marRight w:val="0"/>
      <w:marTop w:val="0"/>
      <w:marBottom w:val="0"/>
      <w:divBdr>
        <w:top w:val="none" w:sz="0" w:space="0" w:color="auto"/>
        <w:left w:val="none" w:sz="0" w:space="0" w:color="auto"/>
        <w:bottom w:val="none" w:sz="0" w:space="0" w:color="auto"/>
        <w:right w:val="none" w:sz="0" w:space="0" w:color="auto"/>
      </w:divBdr>
      <w:divsChild>
        <w:div w:id="1681468464">
          <w:marLeft w:val="806"/>
          <w:marRight w:val="0"/>
          <w:marTop w:val="118"/>
          <w:marBottom w:val="0"/>
          <w:divBdr>
            <w:top w:val="none" w:sz="0" w:space="0" w:color="auto"/>
            <w:left w:val="none" w:sz="0" w:space="0" w:color="auto"/>
            <w:bottom w:val="none" w:sz="0" w:space="0" w:color="auto"/>
            <w:right w:val="none" w:sz="0" w:space="0" w:color="auto"/>
          </w:divBdr>
        </w:div>
      </w:divsChild>
    </w:div>
    <w:div w:id="1681468497">
      <w:marLeft w:val="0"/>
      <w:marRight w:val="0"/>
      <w:marTop w:val="0"/>
      <w:marBottom w:val="0"/>
      <w:divBdr>
        <w:top w:val="none" w:sz="0" w:space="0" w:color="auto"/>
        <w:left w:val="none" w:sz="0" w:space="0" w:color="auto"/>
        <w:bottom w:val="none" w:sz="0" w:space="0" w:color="auto"/>
        <w:right w:val="none" w:sz="0" w:space="0" w:color="auto"/>
      </w:divBdr>
      <w:divsChild>
        <w:div w:id="1681468477">
          <w:marLeft w:val="0"/>
          <w:marRight w:val="0"/>
          <w:marTop w:val="140"/>
          <w:marBottom w:val="0"/>
          <w:divBdr>
            <w:top w:val="none" w:sz="0" w:space="0" w:color="auto"/>
            <w:left w:val="none" w:sz="0" w:space="0" w:color="auto"/>
            <w:bottom w:val="none" w:sz="0" w:space="0" w:color="auto"/>
            <w:right w:val="none" w:sz="0" w:space="0" w:color="auto"/>
          </w:divBdr>
        </w:div>
        <w:div w:id="1681468489">
          <w:marLeft w:val="0"/>
          <w:marRight w:val="0"/>
          <w:marTop w:val="140"/>
          <w:marBottom w:val="0"/>
          <w:divBdr>
            <w:top w:val="none" w:sz="0" w:space="0" w:color="auto"/>
            <w:left w:val="none" w:sz="0" w:space="0" w:color="auto"/>
            <w:bottom w:val="none" w:sz="0" w:space="0" w:color="auto"/>
            <w:right w:val="none" w:sz="0" w:space="0" w:color="auto"/>
          </w:divBdr>
        </w:div>
      </w:divsChild>
    </w:div>
    <w:div w:id="1681468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5751-EC84-414B-AA2B-6AF74D2C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2053</Words>
  <Characters>11706</Characters>
  <Application>Microsoft Office Word</Application>
  <DocSecurity>0</DocSecurity>
  <Lines>97</Lines>
  <Paragraphs>27</Paragraphs>
  <ScaleCrop>false</ScaleCrop>
  <Company>China</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40</cp:revision>
  <cp:lastPrinted>2016-09-20T02:04:00Z</cp:lastPrinted>
  <dcterms:created xsi:type="dcterms:W3CDTF">2016-09-12T11:37:00Z</dcterms:created>
  <dcterms:modified xsi:type="dcterms:W3CDTF">2016-09-20T02:36:00Z</dcterms:modified>
</cp:coreProperties>
</file>